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97" w:rsidRPr="00823697" w:rsidRDefault="00823697" w:rsidP="00823697">
      <w:pPr>
        <w:spacing w:after="0" w:line="240" w:lineRule="auto"/>
        <w:ind w:left="-709" w:firstLine="708"/>
        <w:rPr>
          <w:rFonts w:ascii="Arial" w:eastAsia="Times New Roman" w:hAnsi="Arial" w:cs="Arial"/>
          <w:lang w:eastAsia="pl-PL"/>
        </w:rPr>
      </w:pPr>
      <w:r w:rsidRPr="00823697">
        <w:rPr>
          <w:rFonts w:ascii="Arial" w:eastAsia="Times New Roman" w:hAnsi="Arial" w:cs="Arial"/>
          <w:lang w:eastAsia="pl-PL"/>
        </w:rPr>
        <w:t>PN/1/2017</w:t>
      </w:r>
    </w:p>
    <w:p w:rsidR="00823697" w:rsidRPr="00823697" w:rsidRDefault="00823697" w:rsidP="00823697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Tczew, dnia 17</w:t>
      </w:r>
      <w:r w:rsidRPr="00823697">
        <w:rPr>
          <w:rFonts w:ascii="Arial" w:eastAsia="Times New Roman" w:hAnsi="Arial" w:cs="Arial"/>
          <w:lang w:eastAsia="pl-PL"/>
        </w:rPr>
        <w:t>.07.2017 r.</w:t>
      </w:r>
    </w:p>
    <w:p w:rsidR="00823697" w:rsidRPr="00823697" w:rsidRDefault="00823697" w:rsidP="00823697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rPr>
          <w:rFonts w:ascii="Calibri" w:eastAsia="Calibri" w:hAnsi="Calibri" w:cs="Times New Roman"/>
          <w:b/>
        </w:rPr>
      </w:pP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>Do wszystkich wykonawców</w:t>
      </w:r>
    </w:p>
    <w:p w:rsidR="00823697" w:rsidRPr="00823697" w:rsidRDefault="00823697" w:rsidP="00823697">
      <w:pPr>
        <w:spacing w:after="0" w:line="240" w:lineRule="auto"/>
        <w:rPr>
          <w:rFonts w:ascii="Calibri" w:eastAsia="Calibri" w:hAnsi="Calibri" w:cs="Times New Roman"/>
        </w:rPr>
      </w:pP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Pr="00823697">
        <w:rPr>
          <w:rFonts w:ascii="Calibri" w:eastAsia="Calibri" w:hAnsi="Calibri" w:cs="Times New Roman"/>
          <w:b/>
        </w:rPr>
        <w:t>ubiegających się o zamówienie</w:t>
      </w:r>
    </w:p>
    <w:p w:rsidR="00823697" w:rsidRPr="00823697" w:rsidRDefault="00823697" w:rsidP="00823697">
      <w:pPr>
        <w:spacing w:after="0" w:line="240" w:lineRule="auto"/>
        <w:ind w:left="4248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2369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Dotyczy: postępowania pn. </w:t>
      </w:r>
      <w:r w:rsidRPr="00823697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Projektowanie i budowa hali dojrzewania </w:t>
      </w:r>
      <w:proofErr w:type="spellStart"/>
      <w:r w:rsidRPr="00823697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stabilizatu</w:t>
      </w:r>
      <w:proofErr w:type="spellEnd"/>
      <w:r w:rsidRPr="00823697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 xml:space="preserve"> wraz z instalacją oczyszczania powietrza na terenie Regionalnego Zakładu Unieszkodliwiania Odpadów w Tczewie przy ul. Rokickiej 5A.</w:t>
      </w:r>
      <w:r w:rsidRPr="0082369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</w:t>
      </w: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23697" w:rsidRPr="00823697" w:rsidRDefault="00823697" w:rsidP="008236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3697">
        <w:rPr>
          <w:rFonts w:ascii="Arial" w:eastAsia="Times New Roman" w:hAnsi="Arial" w:cs="Arial"/>
          <w:sz w:val="20"/>
          <w:szCs w:val="20"/>
          <w:lang w:eastAsia="pl-PL"/>
        </w:rPr>
        <w:t xml:space="preserve">Zgodnie z dyspozycją art. 38 ust. 2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4 </w:t>
      </w:r>
      <w:r w:rsidRPr="00823697">
        <w:rPr>
          <w:rFonts w:ascii="Arial" w:eastAsia="Times New Roman" w:hAnsi="Arial" w:cs="Arial"/>
          <w:sz w:val="20"/>
          <w:szCs w:val="20"/>
          <w:lang w:eastAsia="pl-PL"/>
        </w:rPr>
        <w:t>ustawy z dnia 29 stycznia 2004 r. Prawo zamówień publicznych (tekst jednolity Dz. U. z 2015 r.  poz. 2164 z późniejszymi zmianami)  Zamawiający</w:t>
      </w:r>
      <w:r w:rsidRPr="00823697">
        <w:rPr>
          <w:rFonts w:ascii="Calibri" w:eastAsia="Calibri" w:hAnsi="Calibri" w:cs="Times New Roman"/>
        </w:rPr>
        <w:t xml:space="preserve"> </w:t>
      </w:r>
      <w:r w:rsidRPr="00823697">
        <w:rPr>
          <w:rFonts w:ascii="Arial" w:eastAsia="Times New Roman" w:hAnsi="Arial" w:cs="Arial"/>
          <w:sz w:val="20"/>
          <w:szCs w:val="20"/>
          <w:lang w:eastAsia="pl-PL"/>
        </w:rPr>
        <w:t>udziela odpowiedzi na pytania Wykonawców, które wpłynęły do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oraz dokonuje modyfikacji SIWZ w pkt.1</w:t>
      </w:r>
      <w:r w:rsidRPr="00823697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2F4B5A" w:rsidRDefault="002F4B5A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u w:val="single"/>
        </w:rPr>
      </w:pPr>
    </w:p>
    <w:p w:rsidR="002F4B5A" w:rsidRPr="00823697" w:rsidRDefault="002F4B5A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  <w:u w:val="single"/>
        </w:rPr>
      </w:pPr>
    </w:p>
    <w:p w:rsidR="0054433F" w:rsidRPr="00823697" w:rsidRDefault="0054433F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  <w:u w:val="single"/>
        </w:rPr>
      </w:pPr>
      <w:r w:rsidRPr="00823697">
        <w:rPr>
          <w:rFonts w:ascii="Arial" w:hAnsi="Arial" w:cs="Arial"/>
          <w:color w:val="414141"/>
          <w:sz w:val="20"/>
          <w:szCs w:val="20"/>
          <w:u w:val="single"/>
        </w:rPr>
        <w:t>Pytanie nr 1:</w:t>
      </w:r>
    </w:p>
    <w:p w:rsidR="00B47C2D" w:rsidRPr="00823697" w:rsidRDefault="00B47C2D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03030"/>
          <w:sz w:val="20"/>
          <w:szCs w:val="20"/>
        </w:rPr>
      </w:pPr>
      <w:r w:rsidRPr="00823697">
        <w:rPr>
          <w:rFonts w:ascii="Arial" w:hAnsi="Arial" w:cs="Arial"/>
          <w:color w:val="414141"/>
          <w:sz w:val="20"/>
          <w:szCs w:val="20"/>
        </w:rPr>
        <w:t xml:space="preserve">W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nawiązaniu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do zawiadomienia o dokonaniu w trybie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artykułu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38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ustęp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4 PZP </w:t>
      </w:r>
      <w:r w:rsidRPr="00823697">
        <w:rPr>
          <w:rFonts w:ascii="Arial" w:hAnsi="Arial" w:cs="Arial"/>
          <w:color w:val="303030"/>
          <w:sz w:val="20"/>
          <w:szCs w:val="20"/>
        </w:rPr>
        <w:t>modyfikacji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 w:rsidRPr="00823697">
        <w:rPr>
          <w:rFonts w:ascii="Arial" w:eastAsia="HiddenHorzOCR" w:hAnsi="Arial" w:cs="Arial"/>
          <w:color w:val="303030"/>
          <w:sz w:val="20"/>
          <w:szCs w:val="20"/>
        </w:rPr>
        <w:t>po</w:t>
      </w:r>
      <w:r w:rsidRPr="00823697">
        <w:rPr>
          <w:rFonts w:ascii="Arial" w:eastAsia="HiddenHorzOCR" w:hAnsi="Arial" w:cs="Arial"/>
          <w:color w:val="575757"/>
          <w:sz w:val="20"/>
          <w:szCs w:val="20"/>
        </w:rPr>
        <w:t>sta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nowień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Specyfikacji istotnych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warunków zamówienia w przedmiotowym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postępowaniu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dnia 10 </w:t>
      </w:r>
      <w:r w:rsidRPr="00823697">
        <w:rPr>
          <w:rFonts w:ascii="Arial" w:hAnsi="Arial" w:cs="Arial"/>
          <w:color w:val="414141"/>
          <w:sz w:val="20"/>
          <w:szCs w:val="20"/>
        </w:rPr>
        <w:t>lipca,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zwracamy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się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do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Państwa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 wnioskiem o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przedłużenie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terminu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składania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ofert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</w:t>
      </w:r>
      <w:r w:rsidRPr="00823697">
        <w:rPr>
          <w:rFonts w:ascii="Arial" w:hAnsi="Arial" w:cs="Arial"/>
          <w:color w:val="303030"/>
          <w:sz w:val="20"/>
          <w:szCs w:val="20"/>
        </w:rPr>
        <w:t>przedmiotowym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postępowaniu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bowiem wyznaczony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pismem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 dnia 10 lipca termin, który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upływa </w:t>
      </w:r>
      <w:r w:rsidRPr="00823697">
        <w:rPr>
          <w:rFonts w:ascii="Arial" w:hAnsi="Arial" w:cs="Arial"/>
          <w:color w:val="414141"/>
          <w:sz w:val="20"/>
          <w:szCs w:val="20"/>
        </w:rPr>
        <w:t>20 lipca oceniamy jako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niewystarczający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dla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możliwości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realnego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przygotowania i </w:t>
      </w:r>
      <w:r w:rsidRPr="00823697">
        <w:rPr>
          <w:rFonts w:ascii="Arial" w:eastAsia="HiddenHorzOCR" w:hAnsi="Arial" w:cs="Arial"/>
          <w:color w:val="575757"/>
          <w:sz w:val="20"/>
          <w:szCs w:val="20"/>
        </w:rPr>
        <w:t xml:space="preserve">złożenia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oferty w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>postępowaniu.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 w:rsidRPr="00823697">
        <w:rPr>
          <w:rFonts w:ascii="Arial" w:hAnsi="Arial" w:cs="Arial"/>
          <w:color w:val="414141"/>
          <w:sz w:val="20"/>
          <w:szCs w:val="20"/>
        </w:rPr>
        <w:t xml:space="preserve">Pragniemy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podkreślić </w:t>
      </w:r>
      <w:r w:rsidRPr="00823697">
        <w:rPr>
          <w:rFonts w:ascii="Arial" w:eastAsia="HiddenHorzOCR" w:hAnsi="Arial" w:cs="Arial"/>
          <w:color w:val="575757"/>
          <w:sz w:val="20"/>
          <w:szCs w:val="20"/>
        </w:rPr>
        <w:t xml:space="preserve">że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modyfikacje jakich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dokonał zamawiający polegające </w:t>
      </w:r>
      <w:r w:rsidRPr="00823697">
        <w:rPr>
          <w:rFonts w:ascii="Arial" w:hAnsi="Arial" w:cs="Arial"/>
          <w:color w:val="414141"/>
          <w:sz w:val="20"/>
          <w:szCs w:val="20"/>
        </w:rPr>
        <w:t>na istotnej zmianie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warunku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udziału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postępowaniu spowodowały możliwość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ubiegania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się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o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udzielenie </w:t>
      </w:r>
      <w:r w:rsidRPr="00823697">
        <w:rPr>
          <w:rFonts w:ascii="Arial" w:hAnsi="Arial" w:cs="Arial"/>
          <w:color w:val="414141"/>
          <w:sz w:val="20"/>
          <w:szCs w:val="20"/>
        </w:rPr>
        <w:t>zamówienia szerszego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kręgu </w:t>
      </w:r>
      <w:r w:rsidRPr="00823697">
        <w:rPr>
          <w:rFonts w:ascii="Arial" w:hAnsi="Arial" w:cs="Arial"/>
          <w:color w:val="414141"/>
          <w:sz w:val="20"/>
          <w:szCs w:val="20"/>
        </w:rPr>
        <w:t>wykonawców, w tym wnioskodawcy.</w:t>
      </w:r>
    </w:p>
    <w:p w:rsidR="00B47C2D" w:rsidRPr="00823697" w:rsidRDefault="00B47C2D" w:rsidP="00B47C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0"/>
          <w:szCs w:val="20"/>
        </w:rPr>
      </w:pPr>
      <w:r w:rsidRPr="00823697">
        <w:rPr>
          <w:rFonts w:ascii="Arial" w:hAnsi="Arial" w:cs="Arial"/>
          <w:color w:val="414141"/>
          <w:sz w:val="20"/>
          <w:szCs w:val="20"/>
        </w:rPr>
        <w:t xml:space="preserve">Warunek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udziału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</w:t>
      </w:r>
      <w:r w:rsidRPr="00823697">
        <w:rPr>
          <w:rFonts w:ascii="Arial" w:hAnsi="Arial" w:cs="Arial"/>
          <w:color w:val="575757"/>
          <w:sz w:val="20"/>
          <w:szCs w:val="20"/>
        </w:rPr>
        <w:t xml:space="preserve">zakresie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wymaganej wiedzy oraz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doświadczenia </w:t>
      </w:r>
      <w:r w:rsidRPr="00823697">
        <w:rPr>
          <w:rFonts w:ascii="Arial" w:eastAsia="HiddenHorzOCR" w:hAnsi="Arial" w:cs="Arial"/>
          <w:color w:val="676767"/>
          <w:sz w:val="20"/>
          <w:szCs w:val="20"/>
        </w:rPr>
        <w:t xml:space="preserve">,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jak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również </w:t>
      </w:r>
      <w:r w:rsidRPr="00823697">
        <w:rPr>
          <w:rFonts w:ascii="Arial" w:hAnsi="Arial" w:cs="Arial"/>
          <w:color w:val="414141"/>
          <w:sz w:val="20"/>
          <w:szCs w:val="20"/>
        </w:rPr>
        <w:t>kwalifikacji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03030"/>
          <w:sz w:val="20"/>
          <w:szCs w:val="20"/>
        </w:rPr>
      </w:pPr>
      <w:r w:rsidRPr="00823697">
        <w:rPr>
          <w:rFonts w:ascii="Arial" w:hAnsi="Arial" w:cs="Arial"/>
          <w:color w:val="414141"/>
          <w:sz w:val="20"/>
          <w:szCs w:val="20"/>
        </w:rPr>
        <w:t xml:space="preserve">personelu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kluczowego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pierwotnym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kształcie uniemożliwiał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ubieganie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się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udzielenie </w:t>
      </w:r>
      <w:r w:rsidR="0054433F" w:rsidRPr="00823697">
        <w:rPr>
          <w:rFonts w:ascii="Arial" w:hAnsi="Arial" w:cs="Arial"/>
          <w:color w:val="303030"/>
          <w:sz w:val="20"/>
          <w:szCs w:val="20"/>
        </w:rPr>
        <w:t xml:space="preserve">tego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zamówienia, </w:t>
      </w:r>
      <w:r w:rsidRPr="00823697">
        <w:rPr>
          <w:rFonts w:ascii="Arial" w:hAnsi="Arial" w:cs="Arial"/>
          <w:color w:val="303030"/>
          <w:sz w:val="20"/>
          <w:szCs w:val="20"/>
        </w:rPr>
        <w:t>a</w:t>
      </w:r>
      <w:r w:rsidR="0054433F" w:rsidRPr="00823697">
        <w:rPr>
          <w:rFonts w:ascii="Arial" w:hAnsi="Arial" w:cs="Arial"/>
          <w:color w:val="303030"/>
          <w:sz w:val="20"/>
          <w:szCs w:val="20"/>
        </w:rPr>
        <w:t xml:space="preserve">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konsekwencji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wykonawcy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zaniechali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działań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związanych </w:t>
      </w:r>
      <w:r w:rsidRPr="00823697">
        <w:rPr>
          <w:rFonts w:ascii="Arial" w:hAnsi="Arial" w:cs="Arial"/>
          <w:color w:val="414141"/>
          <w:sz w:val="20"/>
          <w:szCs w:val="20"/>
        </w:rPr>
        <w:t>z przygotowaniem oferty</w:t>
      </w:r>
      <w:r w:rsidRPr="00823697">
        <w:rPr>
          <w:rFonts w:ascii="Arial" w:hAnsi="Arial" w:cs="Arial"/>
          <w:color w:val="676767"/>
          <w:sz w:val="20"/>
          <w:szCs w:val="20"/>
        </w:rPr>
        <w:t>.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 w:rsidRPr="00823697">
        <w:rPr>
          <w:rFonts w:ascii="Arial" w:hAnsi="Arial" w:cs="Arial"/>
          <w:color w:val="414141"/>
          <w:sz w:val="20"/>
          <w:szCs w:val="20"/>
        </w:rPr>
        <w:t xml:space="preserve">Decyzja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zamawiającego będąca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skutkiem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uwzględnienia odwołania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wniesionego </w:t>
      </w:r>
      <w:r w:rsidR="0054433F" w:rsidRPr="00823697">
        <w:rPr>
          <w:rFonts w:ascii="Arial" w:hAnsi="Arial" w:cs="Arial"/>
          <w:color w:val="303030"/>
          <w:sz w:val="20"/>
          <w:szCs w:val="20"/>
        </w:rPr>
        <w:t xml:space="preserve">przez </w:t>
      </w:r>
      <w:r w:rsidRPr="00823697">
        <w:rPr>
          <w:rFonts w:ascii="Arial" w:hAnsi="Arial" w:cs="Arial"/>
          <w:color w:val="414141"/>
          <w:sz w:val="20"/>
          <w:szCs w:val="20"/>
        </w:rPr>
        <w:t>jednego z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uczestników tego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postępowania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ma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istotny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wpływ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na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konkurencyjność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tego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postępowania, </w:t>
      </w:r>
      <w:r w:rsidRPr="00823697">
        <w:rPr>
          <w:rFonts w:ascii="Arial" w:hAnsi="Arial" w:cs="Arial"/>
          <w:color w:val="414141"/>
          <w:sz w:val="20"/>
          <w:szCs w:val="20"/>
        </w:rPr>
        <w:t>a w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hAnsi="Arial" w:cs="Arial"/>
          <w:color w:val="414141"/>
          <w:sz w:val="20"/>
          <w:szCs w:val="20"/>
        </w:rPr>
        <w:t>konsekwencji po modyfikacji</w:t>
      </w:r>
      <w:r w:rsidRPr="00823697">
        <w:rPr>
          <w:rFonts w:ascii="Arial" w:hAnsi="Arial" w:cs="Arial"/>
          <w:color w:val="676767"/>
          <w:sz w:val="20"/>
          <w:szCs w:val="20"/>
        </w:rPr>
        <w:t xml:space="preserve">,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część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 uczestników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postępowania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tym wnioskodawca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dopiero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>podjęli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czynności związane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przygotowaniem i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złożeniem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oferty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tym </w:t>
      </w:r>
      <w:r w:rsidRPr="00823697">
        <w:rPr>
          <w:rFonts w:ascii="Arial" w:hAnsi="Arial" w:cs="Arial"/>
          <w:color w:val="414141"/>
          <w:sz w:val="20"/>
          <w:szCs w:val="20"/>
        </w:rPr>
        <w:t>przetargu.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Uwzględniając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fakt,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że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modyfikacja specyfikacji podyktowana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była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zarzutami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odwołującego, </w:t>
      </w:r>
      <w:r w:rsidRPr="00823697">
        <w:rPr>
          <w:rFonts w:ascii="Arial" w:hAnsi="Arial" w:cs="Arial"/>
          <w:color w:val="414141"/>
          <w:sz w:val="20"/>
          <w:szCs w:val="20"/>
        </w:rPr>
        <w:t>który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zarzucał zamawiającemu nieproporcjonalność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warunku oraz ograniczenie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dostępu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do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udziału </w:t>
      </w:r>
      <w:r w:rsidRPr="00823697">
        <w:rPr>
          <w:rFonts w:ascii="Arial" w:hAnsi="Arial" w:cs="Arial"/>
          <w:color w:val="414141"/>
          <w:sz w:val="20"/>
          <w:szCs w:val="20"/>
        </w:rPr>
        <w:t>w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="0054433F" w:rsidRPr="00823697">
        <w:rPr>
          <w:rFonts w:ascii="Arial" w:eastAsia="HiddenHorzOCR" w:hAnsi="Arial" w:cs="Arial"/>
          <w:color w:val="303030"/>
          <w:sz w:val="20"/>
          <w:szCs w:val="20"/>
        </w:rPr>
        <w:t>p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ostępowaniu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rozumiemy,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że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intencje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zamawiającego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to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uzyskanie jak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największej ilości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>konkurujących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ofert co ma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bezpośredni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wpływ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na wynik tego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>postępowania.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14141"/>
          <w:sz w:val="20"/>
          <w:szCs w:val="20"/>
        </w:rPr>
      </w:pP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Zważywszy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na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wartość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przedmiotu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zamówienia jak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również uwzględniając 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informacje </w:t>
      </w:r>
      <w:r w:rsidRPr="00823697">
        <w:rPr>
          <w:rFonts w:ascii="Arial" w:hAnsi="Arial" w:cs="Arial"/>
          <w:color w:val="414141"/>
          <w:sz w:val="20"/>
          <w:szCs w:val="20"/>
        </w:rPr>
        <w:t>podane w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303030"/>
          <w:sz w:val="20"/>
          <w:szCs w:val="20"/>
        </w:rPr>
        <w:t xml:space="preserve">treści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ogłoszenia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o </w:t>
      </w:r>
      <w:r w:rsidRPr="00823697">
        <w:rPr>
          <w:rFonts w:ascii="Arial" w:hAnsi="Arial" w:cs="Arial"/>
          <w:color w:val="575757"/>
          <w:sz w:val="20"/>
          <w:szCs w:val="20"/>
        </w:rPr>
        <w:t>zamówieni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u </w:t>
      </w:r>
      <w:r w:rsidRPr="00823697">
        <w:rPr>
          <w:rFonts w:ascii="Arial" w:hAnsi="Arial" w:cs="Arial"/>
          <w:color w:val="575757"/>
          <w:sz w:val="20"/>
          <w:szCs w:val="20"/>
        </w:rPr>
        <w:t xml:space="preserve">z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których wynika,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że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przedmiot zamówienia jest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współfinansowany </w:t>
      </w:r>
      <w:r w:rsidRPr="00823697">
        <w:rPr>
          <w:rFonts w:ascii="Arial" w:hAnsi="Arial" w:cs="Arial"/>
          <w:color w:val="414141"/>
          <w:sz w:val="20"/>
          <w:szCs w:val="20"/>
        </w:rPr>
        <w:t>ze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środków pochodzących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 Unii Europejskiej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(zagrożenie korektą finansową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zgodnie z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>obowiązującym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Rozporządzeniem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Ministra Rozwoju i Finansów z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dnia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22 lutego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2017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r.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zmieniającym rozporządzenie </w:t>
      </w:r>
      <w:r w:rsidRPr="00823697">
        <w:rPr>
          <w:rFonts w:ascii="Arial" w:hAnsi="Arial" w:cs="Arial"/>
          <w:color w:val="414141"/>
          <w:sz w:val="20"/>
          <w:szCs w:val="20"/>
        </w:rPr>
        <w:t>w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sprawie warunków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obniżania wartości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korekt finansowych oraz wydatków poniesionych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>nieprawidłowo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związanych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z </w:t>
      </w:r>
      <w:r w:rsidRPr="00823697">
        <w:rPr>
          <w:rFonts w:ascii="Arial" w:hAnsi="Arial" w:cs="Arial"/>
          <w:color w:val="303030"/>
          <w:sz w:val="20"/>
          <w:szCs w:val="20"/>
        </w:rPr>
        <w:t>ud</w:t>
      </w:r>
      <w:r w:rsidRPr="00823697">
        <w:rPr>
          <w:rFonts w:ascii="Arial" w:hAnsi="Arial" w:cs="Arial"/>
          <w:color w:val="575757"/>
          <w:sz w:val="20"/>
          <w:szCs w:val="20"/>
        </w:rPr>
        <w:t>z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ielaniem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 xml:space="preserve">zamówień),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w naszej ocenie zmiany </w:t>
      </w:r>
      <w:r w:rsidRPr="00823697">
        <w:rPr>
          <w:rFonts w:ascii="Arial" w:hAnsi="Arial" w:cs="Arial"/>
          <w:color w:val="303030"/>
          <w:sz w:val="20"/>
          <w:szCs w:val="20"/>
        </w:rPr>
        <w:t xml:space="preserve">dokonane </w:t>
      </w:r>
      <w:r w:rsidRPr="00823697">
        <w:rPr>
          <w:rFonts w:ascii="Arial" w:hAnsi="Arial" w:cs="Arial"/>
          <w:color w:val="414141"/>
          <w:sz w:val="20"/>
          <w:szCs w:val="20"/>
        </w:rPr>
        <w:t xml:space="preserve">przez </w:t>
      </w:r>
      <w:r w:rsidRPr="00823697">
        <w:rPr>
          <w:rFonts w:ascii="Arial" w:eastAsia="HiddenHorzOCR" w:hAnsi="Arial" w:cs="Arial"/>
          <w:color w:val="414141"/>
          <w:sz w:val="20"/>
          <w:szCs w:val="20"/>
        </w:rPr>
        <w:t>zamawiającego mają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bezpośredni wpływ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na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konkurencyjność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procedury, a to z kolei z kolei powinno skutkować otwarciem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postępowania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na ponowną konkurencję właśnie ze względu na charakter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i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znaczenie modyfikacji warunków</w:t>
      </w:r>
      <w:r w:rsidR="0054433F" w:rsidRPr="00823697">
        <w:rPr>
          <w:rFonts w:ascii="Arial" w:hAnsi="Arial" w:cs="Arial"/>
          <w:color w:val="414141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ubiegania się o udzielenie zamówienia.</w:t>
      </w:r>
    </w:p>
    <w:p w:rsidR="00B47C2D" w:rsidRPr="00823697" w:rsidRDefault="00B47C2D" w:rsidP="00B47C2D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565757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W naszej ocenie zmiana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tego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terminu i wyznaczenie go na dzień 31.07.2017 z jednej </w:t>
      </w:r>
      <w:r w:rsidRPr="00823697">
        <w:rPr>
          <w:rFonts w:ascii="Arial" w:eastAsia="HiddenHorzOCR" w:hAnsi="Arial" w:cs="Arial"/>
          <w:color w:val="565757"/>
          <w:sz w:val="20"/>
          <w:szCs w:val="20"/>
        </w:rPr>
        <w:t>strony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zagwarantuje konkurencyjność postępowania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i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będzie m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iało bezpośredni wpływ na wynik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procedury,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a przede wszystkim uczyni realnym możli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wość ubiegania się o zamówienie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wykonawców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którzy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dopiero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po modyfikacji specyfikacji uzyskali do niego dostęp.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Art. 9a. ust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l </w:t>
      </w:r>
      <w:proofErr w:type="spellStart"/>
      <w:r w:rsidRPr="00823697">
        <w:rPr>
          <w:rFonts w:ascii="Arial" w:eastAsia="HiddenHorzOCR" w:hAnsi="Arial" w:cs="Arial"/>
          <w:color w:val="424242"/>
          <w:sz w:val="20"/>
          <w:szCs w:val="20"/>
        </w:rPr>
        <w:t>Pzp</w:t>
      </w:r>
      <w:proofErr w:type="spellEnd"/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po nowelizacji </w:t>
      </w:r>
      <w:r w:rsidRPr="00823697">
        <w:rPr>
          <w:rFonts w:ascii="Arial" w:eastAsia="HiddenHorzOCR" w:hAnsi="Arial" w:cs="Arial"/>
          <w:color w:val="565757"/>
          <w:sz w:val="20"/>
          <w:szCs w:val="20"/>
        </w:rPr>
        <w:t xml:space="preserve">z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2016 r wskazuje, </w:t>
      </w:r>
      <w:r w:rsidRPr="00823697">
        <w:rPr>
          <w:rFonts w:ascii="Arial" w:eastAsia="HiddenHorzOCR" w:hAnsi="Arial" w:cs="Arial"/>
          <w:color w:val="565757"/>
          <w:sz w:val="20"/>
          <w:szCs w:val="20"/>
        </w:rPr>
        <w:t xml:space="preserve">ze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wyznaczając terminy składania ofert,</w:t>
      </w:r>
    </w:p>
    <w:p w:rsidR="00B47C2D" w:rsidRPr="00823697" w:rsidRDefault="00B47C2D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>zamawiający uwzględnia złożoność zamówienia oraz, w przypadku ofert, czas potrzebny na sporządzenie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ofert, </w:t>
      </w:r>
      <w:r w:rsidRPr="00823697">
        <w:rPr>
          <w:rFonts w:ascii="Arial" w:eastAsia="HiddenHorzOCR" w:hAnsi="Arial" w:cs="Arial"/>
          <w:color w:val="565757"/>
          <w:sz w:val="20"/>
          <w:szCs w:val="20"/>
        </w:rPr>
        <w:t xml:space="preserve">z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zachowaniem określonych w ustawie minimalnych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terminów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składania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ofert.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Także art.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12a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ust 2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proofErr w:type="spellStart"/>
      <w:r w:rsidRPr="00823697">
        <w:rPr>
          <w:rFonts w:ascii="Arial" w:eastAsia="HiddenHorzOCR" w:hAnsi="Arial" w:cs="Arial"/>
          <w:color w:val="424242"/>
          <w:sz w:val="20"/>
          <w:szCs w:val="20"/>
        </w:rPr>
        <w:t>Pzp</w:t>
      </w:r>
      <w:proofErr w:type="spellEnd"/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wskazuje na konieczność zastosowania przy zmianie </w:t>
      </w:r>
      <w:r w:rsidRPr="00823697">
        <w:rPr>
          <w:rFonts w:ascii="Arial" w:eastAsia="HiddenHorzOCR" w:hAnsi="Arial" w:cs="Arial"/>
          <w:color w:val="2A2A2A"/>
          <w:sz w:val="20"/>
          <w:szCs w:val="20"/>
        </w:rPr>
        <w:t xml:space="preserve">terminu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składania ofert dla istotnej </w:t>
      </w:r>
      <w:r w:rsidRPr="00823697">
        <w:rPr>
          <w:rFonts w:ascii="Arial" w:eastAsia="HiddenHorzOCR" w:hAnsi="Arial" w:cs="Arial"/>
          <w:color w:val="565757"/>
          <w:sz w:val="20"/>
          <w:szCs w:val="20"/>
        </w:rPr>
        <w:t>zmiany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warunków</w:t>
      </w:r>
      <w:r w:rsidRPr="00823697">
        <w:rPr>
          <w:rFonts w:ascii="Arial" w:eastAsia="HiddenHorzOCR" w:hAnsi="Arial" w:cs="Arial"/>
          <w:color w:val="666767"/>
          <w:sz w:val="20"/>
          <w:szCs w:val="20"/>
        </w:rPr>
        <w:t xml:space="preserve">,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czasu niezbędnego na wprowadzenie zmian w ofertach.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Mając powyższe na względzie zwracamy </w:t>
      </w:r>
      <w:r w:rsidRPr="00823697">
        <w:rPr>
          <w:rFonts w:ascii="Arial" w:eastAsia="HiddenHorzOCR" w:hAnsi="Arial" w:cs="Arial"/>
          <w:color w:val="565757"/>
          <w:sz w:val="20"/>
          <w:szCs w:val="20"/>
        </w:rPr>
        <w:t xml:space="preserve">się z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prośbą</w:t>
      </w:r>
      <w:r w:rsidR="0054433F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jak na wstępie</w:t>
      </w:r>
    </w:p>
    <w:p w:rsidR="0054433F" w:rsidRPr="00823697" w:rsidRDefault="0054433F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p w:rsidR="0054433F" w:rsidRPr="00823697" w:rsidRDefault="0054433F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  <w:u w:val="single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  <w:u w:val="single"/>
        </w:rPr>
        <w:t>Odpowiedź:</w:t>
      </w:r>
    </w:p>
    <w:p w:rsidR="00D60400" w:rsidRPr="00823697" w:rsidRDefault="00D60400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>Zamawiający przychyla się do wniosku Wykonawcy i wyznacza nowy termin składania ofert na dzień 02.08.2017 r. godz. 10:00</w:t>
      </w:r>
      <w:r w:rsidR="0066635D" w:rsidRPr="00823697">
        <w:rPr>
          <w:rFonts w:ascii="Arial" w:eastAsia="HiddenHorzOCR" w:hAnsi="Arial" w:cs="Arial"/>
          <w:color w:val="424242"/>
          <w:sz w:val="20"/>
          <w:szCs w:val="20"/>
        </w:rPr>
        <w:t>.</w:t>
      </w:r>
    </w:p>
    <w:p w:rsidR="00823697" w:rsidRPr="00823697" w:rsidRDefault="0066635D" w:rsidP="00823697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>W związku z powyższym</w:t>
      </w:r>
      <w:r w:rsidR="00823697">
        <w:rPr>
          <w:rFonts w:ascii="Arial" w:eastAsia="HiddenHorzOCR" w:hAnsi="Arial" w:cs="Arial"/>
          <w:color w:val="424242"/>
          <w:sz w:val="20"/>
          <w:szCs w:val="20"/>
        </w:rPr>
        <w:t xml:space="preserve"> </w:t>
      </w:r>
      <w:r w:rsidR="00823697" w:rsidRPr="00823697">
        <w:rPr>
          <w:rFonts w:ascii="Arial" w:eastAsia="Times New Roman" w:hAnsi="Arial" w:cs="Arial"/>
          <w:sz w:val="20"/>
          <w:szCs w:val="20"/>
          <w:lang w:eastAsia="pl-PL"/>
        </w:rPr>
        <w:t xml:space="preserve">modyfikacji ulegają zapisy pkt. 13. ust. 1  </w:t>
      </w:r>
      <w:proofErr w:type="spellStart"/>
      <w:r w:rsidR="00823697" w:rsidRPr="00823697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="00823697" w:rsidRPr="00823697">
        <w:rPr>
          <w:rFonts w:ascii="Arial" w:eastAsia="Times New Roman" w:hAnsi="Arial" w:cs="Arial"/>
          <w:sz w:val="20"/>
          <w:szCs w:val="20"/>
          <w:lang w:eastAsia="pl-PL"/>
        </w:rPr>
        <w:t>, który otrzymuje brzmienie:</w:t>
      </w:r>
    </w:p>
    <w:p w:rsidR="00823697" w:rsidRPr="00823697" w:rsidRDefault="00823697" w:rsidP="00823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3697" w:rsidRPr="00823697" w:rsidRDefault="00823697" w:rsidP="00823697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 w:rsidRPr="0082369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„Ofertę wraz z dokumentami, o których mowa w pkt. 10 należy złożyć w terminie do dnia </w:t>
      </w:r>
      <w:r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  <w:t>02.08</w:t>
      </w:r>
      <w:r w:rsidRPr="00823697">
        <w:rPr>
          <w:rFonts w:ascii="Arial" w:eastAsia="Times New Roman" w:hAnsi="Arial" w:cs="Arial"/>
          <w:i/>
          <w:sz w:val="20"/>
          <w:szCs w:val="20"/>
          <w:u w:val="single"/>
          <w:lang w:eastAsia="x-none"/>
        </w:rPr>
        <w:t>.2017 r. do godziny 10:00</w:t>
      </w:r>
      <w:r w:rsidRPr="0082369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 w ZUOS sp. z o.o. w Tczewie, ul. Rokicka 5A, 83-110 Tczew (Sekretariat na I piętrze). Oferty można składać od poniedziałku do piątku, w godzinach 7 -15”. </w:t>
      </w:r>
    </w:p>
    <w:p w:rsidR="00823697" w:rsidRPr="00823697" w:rsidRDefault="00823697" w:rsidP="00823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3697" w:rsidRPr="00823697" w:rsidRDefault="00823697" w:rsidP="00823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3697" w:rsidRPr="00823697" w:rsidRDefault="00823697" w:rsidP="00823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23697">
        <w:rPr>
          <w:rFonts w:ascii="Arial" w:eastAsia="Times New Roman" w:hAnsi="Arial" w:cs="Arial"/>
          <w:sz w:val="20"/>
          <w:szCs w:val="20"/>
          <w:lang w:eastAsia="pl-PL"/>
        </w:rPr>
        <w:t xml:space="preserve">oraz pkt. 13. ust. 4  </w:t>
      </w:r>
      <w:proofErr w:type="spellStart"/>
      <w:r w:rsidRPr="00823697">
        <w:rPr>
          <w:rFonts w:ascii="Arial" w:eastAsia="Times New Roman" w:hAnsi="Arial" w:cs="Arial"/>
          <w:sz w:val="20"/>
          <w:szCs w:val="20"/>
          <w:lang w:eastAsia="pl-PL"/>
        </w:rPr>
        <w:t>Siwz</w:t>
      </w:r>
      <w:proofErr w:type="spellEnd"/>
      <w:r w:rsidRPr="00823697">
        <w:rPr>
          <w:rFonts w:ascii="Arial" w:eastAsia="Times New Roman" w:hAnsi="Arial" w:cs="Arial"/>
          <w:sz w:val="20"/>
          <w:szCs w:val="20"/>
          <w:lang w:eastAsia="pl-PL"/>
        </w:rPr>
        <w:t>, który otrzymuje brzmienie:</w:t>
      </w:r>
    </w:p>
    <w:p w:rsidR="00823697" w:rsidRPr="00823697" w:rsidRDefault="00823697" w:rsidP="00823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23697" w:rsidRPr="00823697" w:rsidRDefault="00823697" w:rsidP="00823697">
      <w:pPr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x-none"/>
        </w:rPr>
      </w:pPr>
      <w:r w:rsidRPr="00823697">
        <w:rPr>
          <w:rFonts w:ascii="Arial" w:eastAsia="Times New Roman" w:hAnsi="Arial" w:cs="Arial"/>
          <w:i/>
          <w:sz w:val="20"/>
          <w:szCs w:val="20"/>
          <w:lang w:eastAsia="x-none"/>
        </w:rPr>
        <w:t>„Otwarcie ofert nastąpi w dniu 0</w:t>
      </w:r>
      <w:r>
        <w:rPr>
          <w:rFonts w:ascii="Arial" w:eastAsia="Times New Roman" w:hAnsi="Arial" w:cs="Arial"/>
          <w:i/>
          <w:sz w:val="20"/>
          <w:szCs w:val="20"/>
          <w:lang w:eastAsia="x-none"/>
        </w:rPr>
        <w:t>2.08</w:t>
      </w:r>
      <w:r w:rsidRPr="00823697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.2017 r. o godzinie 10:15 w siedzibie Zamawiającego, w Sali edukacyjnej na parterze”. </w:t>
      </w:r>
    </w:p>
    <w:p w:rsidR="00823697" w:rsidRPr="00823697" w:rsidRDefault="00823697" w:rsidP="0082369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60400" w:rsidRPr="00823697" w:rsidRDefault="00D60400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p w:rsidR="00D60400" w:rsidRPr="00823697" w:rsidRDefault="00D60400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  <w:u w:val="single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  <w:u w:val="single"/>
        </w:rPr>
        <w:t>Pytanie nr 2:</w:t>
      </w:r>
    </w:p>
    <w:p w:rsidR="00D60400" w:rsidRPr="00823697" w:rsidRDefault="00D60400" w:rsidP="00666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>Prosimy o potwierdzenie czy Zamawiający uzna za spełniony warunek posiadania zdolności technicznej wg SIWZ pkt. 9.3.b.6. kierownika robót w specjalności sanitarnej który posiada odpowiednie uprawnienia, ponad pięcioletnie doświadczenie zawodowe oraz był kierownikiem robót na obiekcie budowlanym o kubaturze powyżej 30 000,00 m3 oraz był kierownikiem robót przy instalacji wentylacji z częściowym oczyszczaniem powietrza (filtr węglowy) o łącznej wydajności powyżej 15 tys. m3/h?</w:t>
      </w:r>
    </w:p>
    <w:p w:rsidR="002F4B5A" w:rsidRPr="00823697" w:rsidRDefault="002F4B5A" w:rsidP="00666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</w:p>
    <w:p w:rsidR="00D60400" w:rsidRPr="00823697" w:rsidRDefault="00D60400" w:rsidP="00D60400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  <w:u w:val="single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  <w:u w:val="single"/>
        </w:rPr>
        <w:t>Odpowiedź:</w:t>
      </w:r>
    </w:p>
    <w:p w:rsidR="00D60400" w:rsidRPr="00823697" w:rsidRDefault="0066635D" w:rsidP="00666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Zamawiający informuje, iż pytanie nie stanowi prośby o wyjaśnienie treści specyfikacji istotnych warunków zamówienia, zgodnie z art. 38 Ustawy </w:t>
      </w:r>
      <w:proofErr w:type="spellStart"/>
      <w:r w:rsidRPr="00823697">
        <w:rPr>
          <w:rFonts w:ascii="Arial" w:eastAsia="HiddenHorzOCR" w:hAnsi="Arial" w:cs="Arial"/>
          <w:color w:val="424242"/>
          <w:sz w:val="20"/>
          <w:szCs w:val="20"/>
        </w:rPr>
        <w:t>Pzp</w:t>
      </w:r>
      <w:proofErr w:type="spellEnd"/>
      <w:r w:rsidRPr="00823697">
        <w:rPr>
          <w:rFonts w:ascii="Arial" w:eastAsia="HiddenHorzOCR" w:hAnsi="Arial" w:cs="Arial"/>
          <w:color w:val="424242"/>
          <w:sz w:val="20"/>
          <w:szCs w:val="20"/>
        </w:rPr>
        <w:t>.</w:t>
      </w:r>
    </w:p>
    <w:p w:rsidR="005B64E2" w:rsidRPr="00823697" w:rsidRDefault="005B64E2" w:rsidP="005B6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b/>
          <w:bCs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Niezależnie od powyższego Zamawiający informuje, </w:t>
      </w:r>
      <w:r w:rsidR="0066635D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iż zgodnie z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wymaganiami zamieszczonymi w SIWZ</w:t>
      </w:r>
      <w:r w:rsidR="0066635D" w:rsidRPr="00823697">
        <w:rPr>
          <w:rFonts w:ascii="Arial" w:eastAsia="HiddenHorzOCR" w:hAnsi="Arial" w:cs="Arial"/>
          <w:color w:val="424242"/>
          <w:sz w:val="20"/>
          <w:szCs w:val="20"/>
        </w:rPr>
        <w:t>, Wykonawca winien spełniać określone warunki udziału w post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ępowaniu</w:t>
      </w:r>
      <w:r w:rsidR="00823697">
        <w:rPr>
          <w:rFonts w:ascii="Arial" w:eastAsia="HiddenHorzOCR" w:hAnsi="Arial" w:cs="Arial"/>
          <w:color w:val="424242"/>
          <w:sz w:val="20"/>
          <w:szCs w:val="20"/>
        </w:rPr>
        <w:t>,</w:t>
      </w:r>
      <w:bookmarkStart w:id="0" w:name="_GoBack"/>
      <w:bookmarkEnd w:id="0"/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między innymi warunek posiadania zdolności technicznej w zakresie</w:t>
      </w:r>
      <w:r w:rsidRPr="00823697">
        <w:rPr>
          <w:rFonts w:ascii="ArialMT" w:hAnsi="ArialMT" w:cs="ArialMT"/>
          <w:sz w:val="20"/>
          <w:szCs w:val="20"/>
        </w:rPr>
        <w:t xml:space="preserve">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skierowania do wykonania zamówienia osoby o odpowiednich kwalifikacjach. W pkt. 9.3</w:t>
      </w:r>
      <w:r w:rsidR="0066635D" w:rsidRPr="00823697">
        <w:rPr>
          <w:rFonts w:ascii="Arial" w:eastAsia="HiddenHorzOCR" w:hAnsi="Arial" w:cs="Arial"/>
          <w:color w:val="424242"/>
          <w:sz w:val="20"/>
          <w:szCs w:val="20"/>
        </w:rPr>
        <w:t>.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b.6. SIWZ</w:t>
      </w:r>
      <w:r w:rsidR="0066635D"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Zamawiający wymaga, by Wykonawca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skierował do realizacji zamówienia 1 osobę na stanowisko </w:t>
      </w:r>
      <w:r w:rsidRPr="00823697">
        <w:rPr>
          <w:rFonts w:ascii="Arial" w:eastAsia="HiddenHorzOCR" w:hAnsi="Arial" w:cs="Arial"/>
          <w:b/>
          <w:bCs/>
          <w:color w:val="424242"/>
          <w:sz w:val="20"/>
          <w:szCs w:val="20"/>
        </w:rPr>
        <w:t xml:space="preserve">Kierownika Robót w specjalności sanitarnej 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posiadającą:</w:t>
      </w:r>
    </w:p>
    <w:p w:rsidR="005B64E2" w:rsidRPr="00823697" w:rsidRDefault="005B64E2" w:rsidP="005B6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>- wykształcenie wyższe oraz uprawnienia budowlane bez ograniczeń do kierowania robotami budowlanymi w sieci, instalacji i urządzeń cieplnych, wentylacyjnych, wodociągowych i kanalizacyjnych lub odpowiadające im uprawnienia budowlane, które zostały wydane na podstawie wcześniej obowiązujących przepisów oraz</w:t>
      </w:r>
    </w:p>
    <w:p w:rsidR="005B64E2" w:rsidRPr="00823697" w:rsidRDefault="005B64E2" w:rsidP="005B6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>- co najmniej 5 – letnie doświadczenie zawodowe (licząc od dnia uzyskania uprawnień) w pełnieniu samodzielnych funkcji technicznych w budownictwie oraz</w:t>
      </w:r>
    </w:p>
    <w:p w:rsidR="005B64E2" w:rsidRPr="00823697" w:rsidRDefault="005B64E2" w:rsidP="005B64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- doświadczenie w pracy na stanowisku Kierownika Budowy lub Kierownika robót sanitarnych, lub inspektora nadzoru inwestorskiego przy realizacji co najmniej 1 – go obiektu budowlanego o kubaturze min. 30 000 m3 oraz min. 1 – ej instalacji oczyszczania powietrza, o wydajności min. 15 tys. m3/h. </w:t>
      </w:r>
    </w:p>
    <w:p w:rsidR="0066635D" w:rsidRPr="00823697" w:rsidRDefault="0066635D" w:rsidP="00666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Zamawiający nadmienia również, iż </w:t>
      </w:r>
      <w:r w:rsidR="005F7D1C" w:rsidRPr="00823697">
        <w:rPr>
          <w:rFonts w:ascii="Arial" w:eastAsia="HiddenHorzOCR" w:hAnsi="Arial" w:cs="Arial"/>
          <w:color w:val="424242"/>
          <w:sz w:val="20"/>
          <w:szCs w:val="20"/>
        </w:rPr>
        <w:t>ocena spełniania przedstawionego powyżej warunku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zostanie dokonana na zasadzie: „wykazał – nie wykazał”, na podstawie złożony</w:t>
      </w:r>
      <w:r w:rsidR="005F7D1C" w:rsidRPr="00823697">
        <w:rPr>
          <w:rFonts w:ascii="Arial" w:eastAsia="HiddenHorzOCR" w:hAnsi="Arial" w:cs="Arial"/>
          <w:color w:val="424242"/>
          <w:sz w:val="20"/>
          <w:szCs w:val="20"/>
        </w:rPr>
        <w:t>ch przez Wykonawcę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 xml:space="preserve"> oświadczeń i dokumentów wymienionych </w:t>
      </w:r>
      <w:r w:rsidR="005F7D1C" w:rsidRPr="00823697">
        <w:rPr>
          <w:rFonts w:ascii="Arial" w:eastAsia="HiddenHorzOCR" w:hAnsi="Arial" w:cs="Arial"/>
          <w:color w:val="424242"/>
          <w:sz w:val="20"/>
          <w:szCs w:val="20"/>
        </w:rPr>
        <w:t>i opisanych w pkt. 10 SIWZ</w:t>
      </w:r>
      <w:r w:rsidRPr="00823697">
        <w:rPr>
          <w:rFonts w:ascii="Arial" w:eastAsia="HiddenHorzOCR" w:hAnsi="Arial" w:cs="Arial"/>
          <w:color w:val="424242"/>
          <w:sz w:val="20"/>
          <w:szCs w:val="20"/>
        </w:rPr>
        <w:t>.</w:t>
      </w:r>
    </w:p>
    <w:p w:rsidR="0066635D" w:rsidRPr="00823697" w:rsidRDefault="0066635D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p w:rsidR="002F4B5A" w:rsidRPr="00823697" w:rsidRDefault="002F4B5A" w:rsidP="002F4B5A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  <w:u w:val="single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  <w:u w:val="single"/>
        </w:rPr>
        <w:t>Pytanie nr 3</w:t>
      </w:r>
      <w:r w:rsidRPr="00823697">
        <w:rPr>
          <w:rFonts w:ascii="Arial" w:eastAsia="HiddenHorzOCR" w:hAnsi="Arial" w:cs="Arial"/>
          <w:color w:val="424242"/>
          <w:sz w:val="20"/>
          <w:szCs w:val="20"/>
          <w:u w:val="single"/>
        </w:rPr>
        <w:t>:</w:t>
      </w:r>
    </w:p>
    <w:p w:rsidR="002F4B5A" w:rsidRPr="00823697" w:rsidRDefault="002F4B5A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</w:rPr>
        <w:t>Prosimy o określenie wymaganych klas ekspozycji dla poszczególnych elementów budynku – fundamenty, ściany, posadzka, słupy itp.</w:t>
      </w:r>
    </w:p>
    <w:p w:rsidR="002F4B5A" w:rsidRPr="00823697" w:rsidRDefault="002F4B5A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p w:rsidR="002F4B5A" w:rsidRPr="00823697" w:rsidRDefault="002F4B5A" w:rsidP="002F4B5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HiddenHorzOCR" w:hAnsi="Arial" w:cs="Arial"/>
          <w:color w:val="424242"/>
          <w:sz w:val="20"/>
          <w:szCs w:val="20"/>
          <w:u w:val="single"/>
        </w:rPr>
      </w:pPr>
      <w:r w:rsidRPr="00823697">
        <w:rPr>
          <w:rFonts w:ascii="Arial" w:eastAsia="HiddenHorzOCR" w:hAnsi="Arial" w:cs="Arial"/>
          <w:color w:val="424242"/>
          <w:sz w:val="20"/>
          <w:szCs w:val="20"/>
          <w:u w:val="single"/>
        </w:rPr>
        <w:t>Odpowiedź:</w:t>
      </w:r>
    </w:p>
    <w:p w:rsidR="002F4B5A" w:rsidRPr="002F4B5A" w:rsidRDefault="002F4B5A" w:rsidP="002F4B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4B5A">
        <w:rPr>
          <w:rFonts w:ascii="Arial" w:eastAsia="Times New Roman" w:hAnsi="Arial" w:cs="Arial"/>
          <w:sz w:val="20"/>
          <w:szCs w:val="20"/>
          <w:lang w:eastAsia="pl-PL"/>
        </w:rPr>
        <w:t>Klasa ekspozycji dla wszystkich elementów żelbetowych: XC3 XD3 XA3.</w:t>
      </w:r>
    </w:p>
    <w:p w:rsidR="002F4B5A" w:rsidRPr="002F4B5A" w:rsidRDefault="002F4B5A" w:rsidP="002F4B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4B5A">
        <w:rPr>
          <w:rFonts w:ascii="Arial" w:eastAsia="Times New Roman" w:hAnsi="Arial" w:cs="Arial"/>
          <w:sz w:val="20"/>
          <w:szCs w:val="20"/>
          <w:lang w:eastAsia="pl-PL"/>
        </w:rPr>
        <w:t>Kategoria korozyjności dla wszystkich elementów stalowych: C5-I.</w:t>
      </w:r>
    </w:p>
    <w:p w:rsidR="002F4B5A" w:rsidRDefault="002F4B5A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p w:rsidR="00823697" w:rsidRPr="00823697" w:rsidRDefault="00823697" w:rsidP="00823697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  <w:r w:rsidRPr="00823697">
        <w:rPr>
          <w:rFonts w:ascii="Arial" w:eastAsia="Calibri" w:hAnsi="Arial" w:cs="Arial"/>
          <w:sz w:val="20"/>
          <w:szCs w:val="20"/>
        </w:rPr>
        <w:t>Zamawiający informuje, iż powyższe modyfikacje stanowią integralną część SIWZ.</w:t>
      </w:r>
    </w:p>
    <w:p w:rsidR="00823697" w:rsidRPr="00823697" w:rsidRDefault="00823697" w:rsidP="00823697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  <w:r w:rsidRPr="00823697">
        <w:rPr>
          <w:rFonts w:ascii="Arial" w:eastAsia="Calibri" w:hAnsi="Arial" w:cs="Arial"/>
          <w:sz w:val="20"/>
          <w:szCs w:val="20"/>
        </w:rPr>
        <w:t>Pozostałe warunki i zapisy SIWZ pozostają bez zmian.</w:t>
      </w:r>
    </w:p>
    <w:p w:rsidR="00823697" w:rsidRPr="00823697" w:rsidRDefault="00823697" w:rsidP="00823697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p w:rsidR="00823697" w:rsidRPr="00823697" w:rsidRDefault="00823697" w:rsidP="00823697">
      <w:pPr>
        <w:spacing w:after="200" w:line="276" w:lineRule="auto"/>
        <w:ind w:left="-142"/>
        <w:rPr>
          <w:rFonts w:ascii="Arial" w:eastAsia="Calibri" w:hAnsi="Arial" w:cs="Arial"/>
          <w:sz w:val="20"/>
          <w:szCs w:val="20"/>
        </w:rPr>
      </w:pPr>
      <w:r w:rsidRPr="00823697">
        <w:rPr>
          <w:rFonts w:ascii="Arial" w:eastAsia="Calibri" w:hAnsi="Arial" w:cs="Arial"/>
          <w:sz w:val="20"/>
          <w:szCs w:val="20"/>
        </w:rPr>
        <w:t xml:space="preserve">Data zawiadomienia Wykonawców: </w:t>
      </w:r>
      <w:r>
        <w:rPr>
          <w:rFonts w:ascii="Arial" w:eastAsia="Calibri" w:hAnsi="Arial" w:cs="Arial"/>
          <w:sz w:val="20"/>
          <w:szCs w:val="20"/>
        </w:rPr>
        <w:t>17</w:t>
      </w:r>
      <w:r w:rsidRPr="00823697">
        <w:rPr>
          <w:rFonts w:ascii="Arial" w:eastAsia="Calibri" w:hAnsi="Arial" w:cs="Arial"/>
          <w:sz w:val="20"/>
          <w:szCs w:val="20"/>
        </w:rPr>
        <w:t>.07.2017 r.</w:t>
      </w:r>
    </w:p>
    <w:p w:rsidR="00823697" w:rsidRPr="00823697" w:rsidRDefault="00823697" w:rsidP="0054433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color w:val="424242"/>
          <w:sz w:val="20"/>
          <w:szCs w:val="20"/>
        </w:rPr>
      </w:pPr>
    </w:p>
    <w:sectPr w:rsidR="00823697" w:rsidRPr="0082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2D"/>
    <w:rsid w:val="002F4B5A"/>
    <w:rsid w:val="00321219"/>
    <w:rsid w:val="0054433F"/>
    <w:rsid w:val="005B64E2"/>
    <w:rsid w:val="005F7D1C"/>
    <w:rsid w:val="0066635D"/>
    <w:rsid w:val="00823697"/>
    <w:rsid w:val="00B47C2D"/>
    <w:rsid w:val="00D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D8A-A469-4E20-BE4F-CD426696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4</cp:revision>
  <dcterms:created xsi:type="dcterms:W3CDTF">2017-07-14T12:41:00Z</dcterms:created>
  <dcterms:modified xsi:type="dcterms:W3CDTF">2017-07-17T05:33:00Z</dcterms:modified>
</cp:coreProperties>
</file>