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68E5F" w14:textId="77777777" w:rsidR="005473F0" w:rsidRPr="003B3428" w:rsidRDefault="005473F0" w:rsidP="00DB6AC6">
      <w:pPr>
        <w:autoSpaceDE w:val="0"/>
        <w:autoSpaceDN w:val="0"/>
        <w:adjustRightInd w:val="0"/>
        <w:spacing w:after="0" w:line="240" w:lineRule="auto"/>
        <w:rPr>
          <w:rFonts w:ascii="Verdana" w:hAnsi="Verdana" w:cs="Arial"/>
          <w:b/>
          <w:bCs/>
          <w:sz w:val="20"/>
          <w:szCs w:val="20"/>
        </w:rPr>
      </w:pPr>
    </w:p>
    <w:p w14:paraId="0EE0AFBA" w14:textId="77777777" w:rsidR="00281C1C" w:rsidRPr="003B3428" w:rsidRDefault="00281C1C" w:rsidP="00281C1C">
      <w:pPr>
        <w:pStyle w:val="Tytu"/>
        <w:ind w:right="425"/>
        <w:rPr>
          <w:rFonts w:ascii="Verdana" w:hAnsi="Verdana"/>
          <w:sz w:val="20"/>
          <w:szCs w:val="20"/>
        </w:rPr>
      </w:pPr>
      <w:r w:rsidRPr="003B3428">
        <w:rPr>
          <w:rFonts w:ascii="Verdana" w:hAnsi="Verdana"/>
          <w:sz w:val="20"/>
          <w:szCs w:val="20"/>
        </w:rPr>
        <w:t>CZĘŚĆ III</w:t>
      </w:r>
      <w:r w:rsidR="00867CA1" w:rsidRPr="003B3428">
        <w:rPr>
          <w:rFonts w:ascii="Verdana" w:hAnsi="Verdana"/>
          <w:sz w:val="20"/>
          <w:szCs w:val="20"/>
        </w:rPr>
        <w:t xml:space="preserve"> SIWZ</w:t>
      </w:r>
    </w:p>
    <w:p w14:paraId="5CC2248C" w14:textId="77777777" w:rsidR="00281C1C" w:rsidRPr="003B3428" w:rsidRDefault="00281C1C" w:rsidP="00281C1C">
      <w:pPr>
        <w:pStyle w:val="Tytu"/>
        <w:ind w:right="425"/>
        <w:rPr>
          <w:rFonts w:ascii="Verdana" w:hAnsi="Verdana"/>
          <w:sz w:val="20"/>
          <w:szCs w:val="20"/>
        </w:rPr>
      </w:pPr>
    </w:p>
    <w:p w14:paraId="1F00EE9F" w14:textId="77777777" w:rsidR="00281C1C" w:rsidRPr="003B3428" w:rsidRDefault="00281C1C" w:rsidP="00281C1C">
      <w:pPr>
        <w:tabs>
          <w:tab w:val="center" w:pos="4986"/>
        </w:tabs>
        <w:ind w:right="425"/>
        <w:jc w:val="center"/>
        <w:rPr>
          <w:rFonts w:ascii="Verdana" w:hAnsi="Verdana" w:cs="Arial"/>
          <w:b/>
          <w:spacing w:val="-2"/>
          <w:sz w:val="20"/>
          <w:szCs w:val="20"/>
        </w:rPr>
      </w:pPr>
      <w:r w:rsidRPr="003B3428">
        <w:rPr>
          <w:rFonts w:ascii="Verdana" w:hAnsi="Verdana" w:cs="Arial"/>
          <w:b/>
          <w:spacing w:val="-2"/>
          <w:sz w:val="20"/>
          <w:szCs w:val="20"/>
        </w:rPr>
        <w:t>OPIS PRZEDMIOTU ZAMÓWIENIA</w:t>
      </w:r>
    </w:p>
    <w:p w14:paraId="01CF027D" w14:textId="77777777" w:rsidR="00281C1C" w:rsidRPr="003B3428" w:rsidRDefault="00281C1C" w:rsidP="00281C1C">
      <w:pPr>
        <w:tabs>
          <w:tab w:val="center" w:pos="4986"/>
        </w:tabs>
        <w:ind w:right="425"/>
        <w:jc w:val="center"/>
        <w:rPr>
          <w:rFonts w:ascii="Verdana" w:hAnsi="Verdana" w:cs="Arial"/>
          <w:b/>
          <w:spacing w:val="-2"/>
          <w:sz w:val="20"/>
          <w:szCs w:val="20"/>
        </w:rPr>
      </w:pPr>
      <w:r w:rsidRPr="003B3428">
        <w:rPr>
          <w:rFonts w:ascii="Verdana" w:hAnsi="Verdana" w:cs="Arial"/>
          <w:b/>
          <w:spacing w:val="-2"/>
          <w:sz w:val="20"/>
          <w:szCs w:val="20"/>
        </w:rPr>
        <w:t>(OPZ)</w:t>
      </w:r>
    </w:p>
    <w:p w14:paraId="7D9F15C7" w14:textId="77777777" w:rsidR="00281C1C" w:rsidRPr="003B3428" w:rsidRDefault="00281C1C" w:rsidP="005473F0">
      <w:pPr>
        <w:autoSpaceDE w:val="0"/>
        <w:autoSpaceDN w:val="0"/>
        <w:adjustRightInd w:val="0"/>
        <w:spacing w:after="0" w:line="240" w:lineRule="auto"/>
        <w:rPr>
          <w:rFonts w:ascii="Verdana" w:hAnsi="Verdana" w:cs="Arial"/>
          <w:sz w:val="20"/>
          <w:szCs w:val="20"/>
        </w:rPr>
      </w:pPr>
    </w:p>
    <w:p w14:paraId="5B135F1E" w14:textId="77777777" w:rsidR="00281C1C" w:rsidRPr="003B3428" w:rsidRDefault="00281C1C" w:rsidP="005473F0">
      <w:pPr>
        <w:autoSpaceDE w:val="0"/>
        <w:autoSpaceDN w:val="0"/>
        <w:adjustRightInd w:val="0"/>
        <w:spacing w:after="0" w:line="240" w:lineRule="auto"/>
        <w:rPr>
          <w:rFonts w:ascii="Verdana" w:hAnsi="Verdana" w:cs="Arial"/>
          <w:sz w:val="20"/>
          <w:szCs w:val="20"/>
        </w:rPr>
      </w:pPr>
    </w:p>
    <w:p w14:paraId="1134DAFE" w14:textId="77777777" w:rsidR="00281C1C" w:rsidRPr="003B3428" w:rsidRDefault="00281C1C" w:rsidP="005473F0">
      <w:pPr>
        <w:autoSpaceDE w:val="0"/>
        <w:autoSpaceDN w:val="0"/>
        <w:adjustRightInd w:val="0"/>
        <w:spacing w:after="0" w:line="240" w:lineRule="auto"/>
        <w:rPr>
          <w:rFonts w:ascii="Verdana" w:hAnsi="Verdana" w:cs="Arial"/>
          <w:sz w:val="20"/>
          <w:szCs w:val="20"/>
        </w:rPr>
      </w:pPr>
    </w:p>
    <w:p w14:paraId="33C1F4A0" w14:textId="77777777" w:rsidR="005473F0" w:rsidRDefault="005473F0" w:rsidP="005473F0">
      <w:pPr>
        <w:autoSpaceDE w:val="0"/>
        <w:autoSpaceDN w:val="0"/>
        <w:adjustRightInd w:val="0"/>
        <w:spacing w:after="0" w:line="240" w:lineRule="auto"/>
        <w:rPr>
          <w:rFonts w:ascii="Verdana" w:hAnsi="Verdana" w:cs="Arial"/>
          <w:sz w:val="20"/>
          <w:szCs w:val="20"/>
        </w:rPr>
      </w:pPr>
      <w:r w:rsidRPr="003B3428">
        <w:rPr>
          <w:rFonts w:ascii="Verdana" w:hAnsi="Verdana" w:cs="Arial"/>
          <w:sz w:val="20"/>
          <w:szCs w:val="20"/>
        </w:rPr>
        <w:t>79342200-5 usługi w zakresie promocji</w:t>
      </w:r>
    </w:p>
    <w:p w14:paraId="32D27A5D" w14:textId="77777777" w:rsidR="002B67AF" w:rsidRPr="00826B97" w:rsidRDefault="002B67AF" w:rsidP="002B67AF">
      <w:pPr>
        <w:autoSpaceDE w:val="0"/>
        <w:autoSpaceDN w:val="0"/>
        <w:adjustRightInd w:val="0"/>
        <w:spacing w:after="0" w:line="240" w:lineRule="auto"/>
        <w:rPr>
          <w:rFonts w:ascii="Verdana" w:hAnsi="Verdana" w:cs="Arial"/>
          <w:bCs/>
          <w:sz w:val="20"/>
          <w:szCs w:val="20"/>
        </w:rPr>
      </w:pPr>
      <w:r w:rsidRPr="00826B97">
        <w:rPr>
          <w:rFonts w:ascii="Verdana" w:hAnsi="Verdana" w:cs="Arial"/>
          <w:bCs/>
          <w:sz w:val="20"/>
          <w:szCs w:val="20"/>
        </w:rPr>
        <w:t>37535200-9 - Wyposażenie placów zabaw</w:t>
      </w:r>
    </w:p>
    <w:p w14:paraId="4FAD0C43" w14:textId="0F6ED47F" w:rsidR="005473F0" w:rsidRPr="00826B97" w:rsidRDefault="002B67AF" w:rsidP="002B67AF">
      <w:pPr>
        <w:autoSpaceDE w:val="0"/>
        <w:autoSpaceDN w:val="0"/>
        <w:adjustRightInd w:val="0"/>
        <w:spacing w:after="0" w:line="240" w:lineRule="auto"/>
        <w:rPr>
          <w:rFonts w:ascii="Verdana" w:hAnsi="Verdana" w:cs="Arial"/>
          <w:bCs/>
          <w:sz w:val="20"/>
          <w:szCs w:val="20"/>
        </w:rPr>
      </w:pPr>
      <w:r w:rsidRPr="00826B97">
        <w:rPr>
          <w:rFonts w:ascii="Verdana" w:hAnsi="Verdana" w:cs="Arial"/>
          <w:bCs/>
          <w:sz w:val="20"/>
          <w:szCs w:val="20"/>
        </w:rPr>
        <w:t xml:space="preserve">39294100-0 </w:t>
      </w:r>
      <w:r w:rsidR="009D749A">
        <w:rPr>
          <w:rFonts w:ascii="Verdana" w:hAnsi="Verdana" w:cs="Arial"/>
          <w:bCs/>
          <w:sz w:val="20"/>
          <w:szCs w:val="20"/>
        </w:rPr>
        <w:t xml:space="preserve">- </w:t>
      </w:r>
      <w:r w:rsidRPr="00826B97">
        <w:rPr>
          <w:rFonts w:ascii="Verdana" w:hAnsi="Verdana" w:cs="Arial"/>
          <w:bCs/>
          <w:sz w:val="20"/>
          <w:szCs w:val="20"/>
        </w:rPr>
        <w:t>artykuł</w:t>
      </w:r>
      <w:r w:rsidR="009D749A">
        <w:rPr>
          <w:rFonts w:ascii="Verdana" w:hAnsi="Verdana" w:cs="Arial"/>
          <w:bCs/>
          <w:sz w:val="20"/>
          <w:szCs w:val="20"/>
        </w:rPr>
        <w:t>y</w:t>
      </w:r>
      <w:r w:rsidRPr="00826B97">
        <w:rPr>
          <w:rFonts w:ascii="Verdana" w:hAnsi="Verdana" w:cs="Arial"/>
          <w:bCs/>
          <w:sz w:val="20"/>
          <w:szCs w:val="20"/>
        </w:rPr>
        <w:t xml:space="preserve"> informacyjne i promocyjne</w:t>
      </w:r>
    </w:p>
    <w:p w14:paraId="3CBC554F" w14:textId="77777777" w:rsidR="005473F0" w:rsidRPr="003B3428" w:rsidRDefault="005473F0" w:rsidP="00DB6AC6">
      <w:pPr>
        <w:autoSpaceDE w:val="0"/>
        <w:autoSpaceDN w:val="0"/>
        <w:adjustRightInd w:val="0"/>
        <w:spacing w:after="0" w:line="240" w:lineRule="auto"/>
        <w:rPr>
          <w:rFonts w:ascii="Verdana" w:hAnsi="Verdana" w:cs="Arial"/>
          <w:b/>
          <w:bCs/>
          <w:sz w:val="20"/>
          <w:szCs w:val="20"/>
        </w:rPr>
      </w:pPr>
    </w:p>
    <w:p w14:paraId="202191EA" w14:textId="77777777" w:rsidR="00DB6AC6" w:rsidRPr="003B3428" w:rsidRDefault="00281C1C" w:rsidP="00DB6AC6">
      <w:pPr>
        <w:autoSpaceDE w:val="0"/>
        <w:autoSpaceDN w:val="0"/>
        <w:adjustRightInd w:val="0"/>
        <w:spacing w:after="0" w:line="240" w:lineRule="auto"/>
        <w:rPr>
          <w:rFonts w:ascii="Verdana" w:hAnsi="Verdana" w:cs="Arial"/>
          <w:b/>
          <w:bCs/>
          <w:sz w:val="20"/>
          <w:szCs w:val="20"/>
        </w:rPr>
      </w:pPr>
      <w:r w:rsidRPr="003B3428">
        <w:rPr>
          <w:rFonts w:ascii="Verdana" w:hAnsi="Verdana" w:cs="Arial"/>
          <w:b/>
          <w:bCs/>
          <w:sz w:val="20"/>
          <w:szCs w:val="20"/>
        </w:rPr>
        <w:t xml:space="preserve">1. </w:t>
      </w:r>
      <w:r w:rsidR="00DB6AC6" w:rsidRPr="003B3428">
        <w:rPr>
          <w:rFonts w:ascii="Verdana" w:hAnsi="Verdana" w:cs="Arial"/>
          <w:b/>
          <w:bCs/>
          <w:sz w:val="20"/>
          <w:szCs w:val="20"/>
        </w:rPr>
        <w:t>Opis przedmiotu zamówienia</w:t>
      </w:r>
    </w:p>
    <w:p w14:paraId="42E78C28" w14:textId="104687C0" w:rsidR="00DB6AC6" w:rsidRPr="001D3D29" w:rsidRDefault="00DB6AC6" w:rsidP="00DB6AC6">
      <w:pPr>
        <w:autoSpaceDE w:val="0"/>
        <w:autoSpaceDN w:val="0"/>
        <w:adjustRightInd w:val="0"/>
        <w:spacing w:after="0" w:line="240" w:lineRule="auto"/>
        <w:jc w:val="both"/>
        <w:rPr>
          <w:rFonts w:ascii="Verdana" w:hAnsi="Verdana" w:cs="Arial"/>
          <w:b/>
          <w:bCs/>
          <w:sz w:val="20"/>
          <w:szCs w:val="20"/>
        </w:rPr>
      </w:pPr>
      <w:r w:rsidRPr="003B3428">
        <w:rPr>
          <w:rFonts w:ascii="Verdana" w:hAnsi="Verdana" w:cs="Arial"/>
          <w:sz w:val="20"/>
          <w:szCs w:val="20"/>
        </w:rPr>
        <w:t xml:space="preserve">Przedmiotem niniejszego zamówienia są Usługi – świadczenie działań </w:t>
      </w:r>
      <w:r w:rsidR="00E55AF8">
        <w:rPr>
          <w:rFonts w:ascii="Verdana" w:hAnsi="Verdana" w:cs="Arial"/>
          <w:sz w:val="20"/>
          <w:szCs w:val="20"/>
        </w:rPr>
        <w:t xml:space="preserve">edukacyjnych oraz </w:t>
      </w:r>
      <w:r w:rsidRPr="003B3428">
        <w:rPr>
          <w:rFonts w:ascii="Verdana" w:hAnsi="Verdana" w:cs="Arial"/>
          <w:sz w:val="20"/>
          <w:szCs w:val="20"/>
        </w:rPr>
        <w:t>promocyjno</w:t>
      </w:r>
      <w:r w:rsidR="00E55AF8">
        <w:rPr>
          <w:rFonts w:ascii="Verdana" w:hAnsi="Verdana" w:cs="Arial"/>
          <w:sz w:val="20"/>
          <w:szCs w:val="20"/>
        </w:rPr>
        <w:t>-</w:t>
      </w:r>
      <w:r w:rsidRPr="003B3428">
        <w:rPr>
          <w:rFonts w:ascii="Verdana" w:hAnsi="Verdana" w:cs="Arial"/>
          <w:sz w:val="20"/>
          <w:szCs w:val="20"/>
        </w:rPr>
        <w:t xml:space="preserve"> informacyjnych, związane z promocją udziału Unii Europejskiej w realizacji Projektu </w:t>
      </w:r>
      <w:r w:rsidR="00E55AF8" w:rsidRPr="00E55AF8">
        <w:rPr>
          <w:rFonts w:ascii="Verdana" w:hAnsi="Verdana" w:cs="Arial"/>
          <w:sz w:val="20"/>
          <w:szCs w:val="20"/>
        </w:rPr>
        <w:t>„Rozbudowa Zakładu Zagospodarowania Odpadów w Tczewie o sekcję wytwarzania kompostu i polepszaczy glebowych z odpadów ulegających biodegradacji wraz z rozbudową punktów selektywnego</w:t>
      </w:r>
      <w:r w:rsidR="00192830">
        <w:rPr>
          <w:rFonts w:ascii="Verdana" w:hAnsi="Verdana" w:cs="Arial"/>
          <w:sz w:val="20"/>
          <w:szCs w:val="20"/>
        </w:rPr>
        <w:t xml:space="preserve"> zbierania odpadów komunalnych</w:t>
      </w:r>
      <w:r w:rsidR="001D3D29">
        <w:rPr>
          <w:rFonts w:ascii="Verdana" w:hAnsi="Verdana" w:cs="Arial"/>
          <w:sz w:val="20"/>
          <w:szCs w:val="20"/>
        </w:rPr>
        <w:t>”.</w:t>
      </w:r>
    </w:p>
    <w:p w14:paraId="47F8C5AE" w14:textId="49912ED8" w:rsidR="00DB6AC6" w:rsidRPr="003B3428" w:rsidRDefault="00DB6AC6" w:rsidP="00DB6AC6">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Prowadzenie działań </w:t>
      </w:r>
      <w:r w:rsidR="00192830">
        <w:rPr>
          <w:rFonts w:ascii="Verdana" w:hAnsi="Verdana" w:cs="Arial"/>
          <w:sz w:val="20"/>
          <w:szCs w:val="20"/>
        </w:rPr>
        <w:t xml:space="preserve">edukacyjnych, </w:t>
      </w:r>
      <w:r w:rsidRPr="003B3428">
        <w:rPr>
          <w:rFonts w:ascii="Verdana" w:hAnsi="Verdana" w:cs="Arial"/>
          <w:sz w:val="20"/>
          <w:szCs w:val="20"/>
        </w:rPr>
        <w:t xml:space="preserve">promocyjnych i informacyjnych będzie wykonywane zgodnie z wymaganiami Zamawiającego oraz </w:t>
      </w:r>
      <w:r w:rsidR="006B34A4">
        <w:rPr>
          <w:rFonts w:ascii="Verdana" w:hAnsi="Verdana" w:cs="Arial"/>
          <w:sz w:val="20"/>
          <w:szCs w:val="20"/>
        </w:rPr>
        <w:t xml:space="preserve">wymogami określonymi w Rozporządzeniu Parlamentu Europejskiego i Rady (UE) nr 1303/2013 z dnia 17 grudnia 2013 r. oraz Rozporządzeniu Wykonawczym Komisji (UE) nr 821/2014 z dnia 28 lipca 2014 r., a także </w:t>
      </w:r>
      <w:r w:rsidRPr="003B3428">
        <w:rPr>
          <w:rFonts w:ascii="Verdana" w:hAnsi="Verdana" w:cs="Arial"/>
          <w:sz w:val="20"/>
          <w:szCs w:val="20"/>
        </w:rPr>
        <w:t>aktualnymi Zasadami i</w:t>
      </w:r>
      <w:r w:rsidR="003917FA">
        <w:rPr>
          <w:rFonts w:ascii="Verdana" w:hAnsi="Verdana" w:cs="Arial"/>
          <w:sz w:val="20"/>
          <w:szCs w:val="20"/>
        </w:rPr>
        <w:t xml:space="preserve"> Wytycznymi dotyczącymi działań</w:t>
      </w:r>
      <w:r w:rsidR="006B34A4">
        <w:rPr>
          <w:rFonts w:ascii="Verdana" w:hAnsi="Verdana" w:cs="Arial"/>
          <w:sz w:val="20"/>
          <w:szCs w:val="20"/>
        </w:rPr>
        <w:t xml:space="preserve"> </w:t>
      </w:r>
      <w:r w:rsidR="003917FA">
        <w:rPr>
          <w:rFonts w:ascii="Verdana" w:hAnsi="Verdana" w:cs="Arial"/>
          <w:sz w:val="20"/>
          <w:szCs w:val="20"/>
        </w:rPr>
        <w:t xml:space="preserve">informacyjno-promocyjnych </w:t>
      </w:r>
      <w:r w:rsidRPr="003B3428">
        <w:rPr>
          <w:rFonts w:ascii="Verdana" w:hAnsi="Verdana" w:cs="Arial"/>
          <w:sz w:val="20"/>
          <w:szCs w:val="20"/>
        </w:rPr>
        <w:t>odnoszących się do przedsięwzięć współfinansowanych z Funduszu Spójności.</w:t>
      </w:r>
    </w:p>
    <w:p w14:paraId="64AEDB34" w14:textId="7C8FB3CC" w:rsidR="00DB6AC6" w:rsidRDefault="00DB6AC6" w:rsidP="00A91E20">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Przedmiot zamówienia jest powiązany z kontraktami dotyczącymi zaprojektowania i wykonania robót budowlanych polegających na budowie i przebudow</w:t>
      </w:r>
      <w:r w:rsidR="00BB2EC0">
        <w:rPr>
          <w:rFonts w:ascii="Verdana" w:hAnsi="Verdana" w:cs="Arial"/>
          <w:sz w:val="20"/>
          <w:szCs w:val="20"/>
        </w:rPr>
        <w:t>ie</w:t>
      </w:r>
      <w:r w:rsidRPr="003B3428">
        <w:rPr>
          <w:rFonts w:ascii="Verdana" w:hAnsi="Verdana" w:cs="Arial"/>
          <w:sz w:val="20"/>
          <w:szCs w:val="20"/>
        </w:rPr>
        <w:t xml:space="preserve"> infrastruktury towarzyszącej dla Zakładu Utylizacji Odpadów. </w:t>
      </w:r>
    </w:p>
    <w:p w14:paraId="231C584C" w14:textId="77777777" w:rsidR="00DB6AC6" w:rsidRPr="003B3428" w:rsidRDefault="00DB6AC6" w:rsidP="00DB6AC6">
      <w:pPr>
        <w:autoSpaceDE w:val="0"/>
        <w:autoSpaceDN w:val="0"/>
        <w:adjustRightInd w:val="0"/>
        <w:spacing w:after="0" w:line="240" w:lineRule="auto"/>
        <w:rPr>
          <w:rFonts w:ascii="Verdana" w:hAnsi="Verdana" w:cs="Arial"/>
          <w:sz w:val="20"/>
          <w:szCs w:val="20"/>
        </w:rPr>
      </w:pPr>
    </w:p>
    <w:p w14:paraId="11741F7F" w14:textId="77777777" w:rsidR="004D0BF9" w:rsidRPr="003B3428" w:rsidRDefault="00281C1C" w:rsidP="004D0BF9">
      <w:pPr>
        <w:keepNext/>
        <w:tabs>
          <w:tab w:val="num" w:pos="432"/>
          <w:tab w:val="left" w:pos="1418"/>
        </w:tabs>
        <w:overflowPunct w:val="0"/>
        <w:autoSpaceDE w:val="0"/>
        <w:autoSpaceDN w:val="0"/>
        <w:adjustRightInd w:val="0"/>
        <w:spacing w:before="360" w:after="360" w:line="240" w:lineRule="auto"/>
        <w:ind w:left="432" w:hanging="432"/>
        <w:textAlignment w:val="baseline"/>
        <w:outlineLvl w:val="0"/>
        <w:rPr>
          <w:rFonts w:ascii="Verdana" w:eastAsia="Times New Roman" w:hAnsi="Verdana" w:cs="Arial"/>
          <w:b/>
          <w:bCs/>
          <w:kern w:val="28"/>
          <w:sz w:val="20"/>
          <w:szCs w:val="20"/>
          <w:lang w:eastAsia="pl-PL"/>
        </w:rPr>
      </w:pPr>
      <w:bookmarkStart w:id="0" w:name="_Toc142052757"/>
      <w:bookmarkStart w:id="1" w:name="_Toc143059570"/>
      <w:r w:rsidRPr="003B3428">
        <w:rPr>
          <w:rFonts w:ascii="Verdana" w:eastAsia="Times New Roman" w:hAnsi="Verdana" w:cs="Arial"/>
          <w:b/>
          <w:bCs/>
          <w:kern w:val="28"/>
          <w:sz w:val="20"/>
          <w:szCs w:val="20"/>
          <w:lang w:eastAsia="pl-PL"/>
        </w:rPr>
        <w:t>2. Informacje o Projekcie</w:t>
      </w:r>
      <w:bookmarkStart w:id="2" w:name="_Toc142052758"/>
      <w:bookmarkStart w:id="3" w:name="_Toc143059571"/>
      <w:bookmarkEnd w:id="0"/>
      <w:bookmarkEnd w:id="1"/>
    </w:p>
    <w:p w14:paraId="2EE91458" w14:textId="77777777" w:rsidR="004D0BF9" w:rsidRPr="003B3428" w:rsidRDefault="004D0BF9" w:rsidP="004D0BF9">
      <w:pPr>
        <w:keepNext/>
        <w:numPr>
          <w:ilvl w:val="2"/>
          <w:numId w:val="0"/>
        </w:numPr>
        <w:tabs>
          <w:tab w:val="num" w:pos="993"/>
        </w:tabs>
        <w:spacing w:after="0" w:line="240" w:lineRule="auto"/>
        <w:contextualSpacing/>
        <w:outlineLvl w:val="2"/>
        <w:rPr>
          <w:rFonts w:ascii="Verdana" w:hAnsi="Verdana"/>
          <w:b/>
          <w:bCs/>
          <w:color w:val="000000"/>
          <w:sz w:val="20"/>
          <w:szCs w:val="20"/>
        </w:rPr>
      </w:pPr>
      <w:bookmarkStart w:id="4" w:name="_Toc220903703"/>
      <w:bookmarkStart w:id="5" w:name="_Toc250745710"/>
      <w:bookmarkStart w:id="6" w:name="_Toc470644882"/>
      <w:bookmarkEnd w:id="2"/>
      <w:bookmarkEnd w:id="3"/>
      <w:r w:rsidRPr="003B3428">
        <w:rPr>
          <w:rFonts w:ascii="Verdana" w:hAnsi="Verdana"/>
          <w:b/>
          <w:bCs/>
          <w:color w:val="000000"/>
          <w:sz w:val="20"/>
          <w:szCs w:val="20"/>
        </w:rPr>
        <w:t>Tytuł przedsięwzięcia</w:t>
      </w:r>
      <w:bookmarkEnd w:id="4"/>
      <w:bookmarkEnd w:id="5"/>
      <w:bookmarkEnd w:id="6"/>
    </w:p>
    <w:p w14:paraId="3EBE3934" w14:textId="77777777" w:rsidR="004D0BF9" w:rsidRPr="003B3428" w:rsidRDefault="004D0BF9" w:rsidP="004D0BF9">
      <w:pPr>
        <w:keepNext/>
        <w:numPr>
          <w:ilvl w:val="2"/>
          <w:numId w:val="0"/>
        </w:numPr>
        <w:tabs>
          <w:tab w:val="num" w:pos="993"/>
        </w:tabs>
        <w:spacing w:after="0" w:line="240" w:lineRule="auto"/>
        <w:contextualSpacing/>
        <w:jc w:val="both"/>
        <w:outlineLvl w:val="2"/>
        <w:rPr>
          <w:rFonts w:ascii="Verdana" w:hAnsi="Verdana"/>
          <w:b/>
          <w:bCs/>
          <w:color w:val="000000"/>
          <w:sz w:val="20"/>
          <w:szCs w:val="20"/>
        </w:rPr>
      </w:pPr>
      <w:r w:rsidRPr="003B3428">
        <w:rPr>
          <w:rFonts w:ascii="Verdana" w:hAnsi="Verdana"/>
          <w:sz w:val="20"/>
          <w:szCs w:val="20"/>
        </w:rPr>
        <w:t xml:space="preserve">„Rozbudowa Zakładu Zagospodarowania Odpadów w Tczewie o sekcję wytwarzania kompostu i polepszaczy glebowych z odpadów ulegających biodegradacji wraz z rozbudową punktów selektywnego zbierania odpadów komunalnych” </w:t>
      </w:r>
    </w:p>
    <w:p w14:paraId="22A55370" w14:textId="77777777" w:rsidR="004D0BF9" w:rsidRPr="003B3428" w:rsidRDefault="004D0BF9" w:rsidP="004D0BF9">
      <w:pPr>
        <w:keepNext/>
        <w:numPr>
          <w:ilvl w:val="2"/>
          <w:numId w:val="0"/>
        </w:numPr>
        <w:spacing w:after="0" w:line="240" w:lineRule="auto"/>
        <w:contextualSpacing/>
        <w:outlineLvl w:val="2"/>
        <w:rPr>
          <w:rFonts w:ascii="Verdana" w:hAnsi="Verdana"/>
          <w:b/>
          <w:bCs/>
          <w:color w:val="000000"/>
          <w:sz w:val="20"/>
          <w:szCs w:val="20"/>
        </w:rPr>
      </w:pPr>
      <w:bookmarkStart w:id="7" w:name="_Toc470644883"/>
    </w:p>
    <w:p w14:paraId="3B7EB778" w14:textId="77777777" w:rsidR="004D0BF9" w:rsidRPr="003B3428" w:rsidRDefault="004D0BF9" w:rsidP="004D0BF9">
      <w:pPr>
        <w:keepNext/>
        <w:numPr>
          <w:ilvl w:val="2"/>
          <w:numId w:val="0"/>
        </w:numPr>
        <w:spacing w:after="0" w:line="240" w:lineRule="auto"/>
        <w:contextualSpacing/>
        <w:outlineLvl w:val="2"/>
        <w:rPr>
          <w:rFonts w:ascii="Verdana" w:hAnsi="Verdana"/>
          <w:b/>
          <w:bCs/>
          <w:color w:val="000000"/>
          <w:sz w:val="20"/>
          <w:szCs w:val="20"/>
        </w:rPr>
      </w:pPr>
      <w:r w:rsidRPr="003B3428">
        <w:rPr>
          <w:rFonts w:ascii="Verdana" w:hAnsi="Verdana"/>
          <w:b/>
          <w:bCs/>
          <w:color w:val="000000"/>
          <w:sz w:val="20"/>
          <w:szCs w:val="20"/>
        </w:rPr>
        <w:t>Zakres rzeczowy przedsięwzięcia</w:t>
      </w:r>
      <w:bookmarkEnd w:id="7"/>
    </w:p>
    <w:p w14:paraId="075150E3" w14:textId="77777777" w:rsidR="004D0BF9" w:rsidRPr="003B3428" w:rsidRDefault="004D0BF9" w:rsidP="004D0BF9">
      <w:pPr>
        <w:widowControl w:val="0"/>
        <w:spacing w:after="0" w:line="240" w:lineRule="auto"/>
        <w:contextualSpacing/>
        <w:rPr>
          <w:rFonts w:ascii="Verdana" w:hAnsi="Verdana"/>
          <w:bCs/>
          <w:iCs/>
          <w:sz w:val="20"/>
          <w:szCs w:val="20"/>
        </w:rPr>
      </w:pPr>
      <w:r w:rsidRPr="003B3428">
        <w:rPr>
          <w:rFonts w:ascii="Verdana" w:hAnsi="Verdana"/>
          <w:sz w:val="20"/>
          <w:szCs w:val="20"/>
        </w:rPr>
        <w:t xml:space="preserve">      Projekt obejmuje </w:t>
      </w:r>
      <w:r w:rsidRPr="003B3428">
        <w:rPr>
          <w:rFonts w:ascii="Verdana" w:hAnsi="Verdana"/>
          <w:bCs/>
          <w:sz w:val="20"/>
          <w:szCs w:val="20"/>
        </w:rPr>
        <w:t xml:space="preserve">następujące zadania: </w:t>
      </w:r>
    </w:p>
    <w:p w14:paraId="5598C338" w14:textId="77777777" w:rsidR="004D0BF9" w:rsidRPr="003B3428" w:rsidRDefault="004D0BF9" w:rsidP="004D0BF9">
      <w:pPr>
        <w:numPr>
          <w:ilvl w:val="0"/>
          <w:numId w:val="9"/>
        </w:numPr>
        <w:spacing w:after="0" w:line="240" w:lineRule="auto"/>
        <w:ind w:left="0" w:firstLine="0"/>
        <w:contextualSpacing/>
        <w:jc w:val="both"/>
        <w:rPr>
          <w:rFonts w:ascii="Verdana" w:hAnsi="Verdana"/>
          <w:sz w:val="20"/>
          <w:szCs w:val="20"/>
        </w:rPr>
      </w:pPr>
      <w:r w:rsidRPr="003B3428">
        <w:rPr>
          <w:rFonts w:ascii="Verdana" w:hAnsi="Verdana"/>
          <w:sz w:val="20"/>
          <w:szCs w:val="20"/>
        </w:rPr>
        <w:t>Budowa hali dojrzewan</w:t>
      </w:r>
      <w:r w:rsidR="00B21DC8">
        <w:rPr>
          <w:rFonts w:ascii="Verdana" w:hAnsi="Verdana"/>
          <w:sz w:val="20"/>
          <w:szCs w:val="20"/>
        </w:rPr>
        <w:t xml:space="preserve">ia </w:t>
      </w:r>
      <w:proofErr w:type="spellStart"/>
      <w:r w:rsidR="00B21DC8">
        <w:rPr>
          <w:rFonts w:ascii="Verdana" w:hAnsi="Verdana"/>
          <w:sz w:val="20"/>
          <w:szCs w:val="20"/>
        </w:rPr>
        <w:t>stabilizatu</w:t>
      </w:r>
      <w:proofErr w:type="spellEnd"/>
      <w:r w:rsidR="00B21DC8">
        <w:rPr>
          <w:rFonts w:ascii="Verdana" w:hAnsi="Verdana"/>
          <w:sz w:val="20"/>
          <w:szCs w:val="20"/>
        </w:rPr>
        <w:t xml:space="preserve"> wraz z instalacją</w:t>
      </w:r>
      <w:r w:rsidRPr="003B3428">
        <w:rPr>
          <w:rFonts w:ascii="Verdana" w:hAnsi="Verdana"/>
          <w:sz w:val="20"/>
          <w:szCs w:val="20"/>
        </w:rPr>
        <w:t xml:space="preserve"> oczyszczania powietrza w RIPOK w Tczewie.</w:t>
      </w:r>
    </w:p>
    <w:p w14:paraId="6086225E" w14:textId="77777777" w:rsidR="004D0BF9" w:rsidRPr="003B3428" w:rsidRDefault="004D0BF9" w:rsidP="004D0BF9">
      <w:pPr>
        <w:widowControl w:val="0"/>
        <w:numPr>
          <w:ilvl w:val="0"/>
          <w:numId w:val="9"/>
        </w:numPr>
        <w:spacing w:after="0" w:line="240" w:lineRule="auto"/>
        <w:ind w:left="0" w:firstLine="0"/>
        <w:contextualSpacing/>
        <w:jc w:val="both"/>
        <w:rPr>
          <w:rFonts w:ascii="Verdana" w:hAnsi="Verdana"/>
          <w:bCs/>
          <w:iCs/>
          <w:sz w:val="20"/>
          <w:szCs w:val="20"/>
        </w:rPr>
      </w:pPr>
      <w:r w:rsidRPr="003B3428">
        <w:rPr>
          <w:rFonts w:ascii="Verdana" w:hAnsi="Verdana"/>
          <w:sz w:val="20"/>
          <w:szCs w:val="20"/>
        </w:rPr>
        <w:t>Pro</w:t>
      </w:r>
      <w:r w:rsidR="00B21DC8">
        <w:rPr>
          <w:rFonts w:ascii="Verdana" w:hAnsi="Verdana"/>
          <w:sz w:val="20"/>
          <w:szCs w:val="20"/>
        </w:rPr>
        <w:t>jektowanie i budowa instalacji d</w:t>
      </w:r>
      <w:r w:rsidRPr="003B3428">
        <w:rPr>
          <w:rFonts w:ascii="Verdana" w:hAnsi="Verdana"/>
          <w:sz w:val="20"/>
          <w:szCs w:val="20"/>
        </w:rPr>
        <w:t>o podawania odpadów zielonych do kompostowni BIOFIX RIPOK w Tczewie.</w:t>
      </w:r>
    </w:p>
    <w:p w14:paraId="14E166FD" w14:textId="77777777" w:rsidR="004D0BF9" w:rsidRPr="003B3428" w:rsidRDefault="004D0BF9" w:rsidP="004D0BF9">
      <w:pPr>
        <w:numPr>
          <w:ilvl w:val="0"/>
          <w:numId w:val="9"/>
        </w:numPr>
        <w:spacing w:after="0" w:line="240" w:lineRule="auto"/>
        <w:ind w:left="0" w:firstLine="0"/>
        <w:contextualSpacing/>
        <w:jc w:val="both"/>
        <w:rPr>
          <w:rFonts w:ascii="Verdana" w:hAnsi="Verdana"/>
          <w:sz w:val="20"/>
          <w:szCs w:val="20"/>
        </w:rPr>
      </w:pPr>
      <w:r w:rsidRPr="003B3428">
        <w:rPr>
          <w:rFonts w:ascii="Verdana" w:hAnsi="Verdana"/>
          <w:sz w:val="20"/>
          <w:szCs w:val="20"/>
        </w:rPr>
        <w:t>Dostawy dodatkowego wyposażenia PSZOK w Tczewie i Stegnie.</w:t>
      </w:r>
    </w:p>
    <w:p w14:paraId="2638AE89" w14:textId="77777777" w:rsidR="004D0BF9" w:rsidRPr="003B3428" w:rsidRDefault="004D0BF9" w:rsidP="004D0BF9">
      <w:pPr>
        <w:spacing w:after="0" w:line="240" w:lineRule="auto"/>
        <w:contextualSpacing/>
        <w:jc w:val="both"/>
        <w:rPr>
          <w:rFonts w:ascii="Verdana" w:hAnsi="Verdana"/>
          <w:sz w:val="20"/>
          <w:szCs w:val="20"/>
        </w:rPr>
      </w:pPr>
      <w:r w:rsidRPr="003B3428">
        <w:rPr>
          <w:rFonts w:ascii="Verdana" w:hAnsi="Verdana"/>
          <w:sz w:val="20"/>
          <w:szCs w:val="20"/>
        </w:rPr>
        <w:t xml:space="preserve">   W ramach przedsięwzięcia zostaną wykonane działania edukacyjne oraz informująco promujące.</w:t>
      </w:r>
    </w:p>
    <w:p w14:paraId="678C8134" w14:textId="77777777" w:rsidR="004D0BF9" w:rsidRPr="003B3428" w:rsidRDefault="004D0BF9" w:rsidP="004D0BF9">
      <w:pPr>
        <w:spacing w:after="0" w:line="240" w:lineRule="auto"/>
        <w:contextualSpacing/>
        <w:jc w:val="both"/>
        <w:rPr>
          <w:rFonts w:ascii="Verdana" w:hAnsi="Verdana"/>
          <w:sz w:val="20"/>
          <w:szCs w:val="20"/>
        </w:rPr>
      </w:pPr>
      <w:r w:rsidRPr="003B3428">
        <w:rPr>
          <w:rFonts w:ascii="Verdana" w:hAnsi="Verdana"/>
          <w:sz w:val="20"/>
          <w:szCs w:val="20"/>
        </w:rPr>
        <w:t>Zadania inwestycyjne zostaną wsparte w trakcie realizacji usługami nadzoru oraz pomocy technicznej.</w:t>
      </w:r>
    </w:p>
    <w:p w14:paraId="14459404" w14:textId="77777777" w:rsidR="004D0BF9" w:rsidRPr="003B3428" w:rsidRDefault="004D0BF9" w:rsidP="004D0BF9">
      <w:pPr>
        <w:keepNext/>
        <w:overflowPunct w:val="0"/>
        <w:autoSpaceDE w:val="0"/>
        <w:autoSpaceDN w:val="0"/>
        <w:adjustRightInd w:val="0"/>
        <w:spacing w:before="240" w:after="240" w:line="240" w:lineRule="auto"/>
        <w:jc w:val="both"/>
        <w:textAlignment w:val="baseline"/>
        <w:outlineLvl w:val="0"/>
        <w:rPr>
          <w:rFonts w:ascii="Verdana" w:eastAsia="Times New Roman" w:hAnsi="Verdana" w:cs="Arial"/>
          <w:b/>
          <w:kern w:val="28"/>
          <w:sz w:val="20"/>
          <w:szCs w:val="20"/>
          <w:lang w:eastAsia="pl-PL"/>
        </w:rPr>
      </w:pPr>
      <w:r w:rsidRPr="003B3428">
        <w:rPr>
          <w:rFonts w:ascii="Verdana" w:eastAsia="Times New Roman" w:hAnsi="Verdana" w:cs="Arial"/>
          <w:b/>
          <w:kern w:val="28"/>
          <w:sz w:val="20"/>
          <w:szCs w:val="20"/>
          <w:lang w:eastAsia="pl-PL"/>
        </w:rPr>
        <w:t>Cele przedsięwzięcia</w:t>
      </w:r>
    </w:p>
    <w:p w14:paraId="4C4C150D" w14:textId="77777777" w:rsidR="004D0BF9" w:rsidRPr="003B3428" w:rsidRDefault="00281C1C" w:rsidP="004D0BF9">
      <w:pPr>
        <w:spacing w:after="120" w:line="240" w:lineRule="auto"/>
        <w:jc w:val="both"/>
        <w:rPr>
          <w:rFonts w:ascii="Verdana" w:eastAsia="Times New Roman" w:hAnsi="Verdana" w:cs="Arial"/>
          <w:iCs/>
          <w:sz w:val="20"/>
          <w:szCs w:val="20"/>
          <w:lang w:eastAsia="pl-PL"/>
        </w:rPr>
      </w:pPr>
      <w:r w:rsidRPr="003B3428">
        <w:rPr>
          <w:rFonts w:ascii="Verdana" w:eastAsia="Times New Roman" w:hAnsi="Verdana" w:cs="Arial"/>
          <w:sz w:val="20"/>
          <w:szCs w:val="20"/>
          <w:lang w:eastAsia="pl-PL"/>
        </w:rPr>
        <w:t xml:space="preserve">Przedmiotem Projektu jest </w:t>
      </w:r>
      <w:r w:rsidR="004D0BF9" w:rsidRPr="003B3428">
        <w:rPr>
          <w:rFonts w:ascii="Verdana" w:eastAsia="Times New Roman" w:hAnsi="Verdana" w:cs="Arial"/>
          <w:iCs/>
          <w:sz w:val="20"/>
          <w:szCs w:val="20"/>
          <w:lang w:eastAsia="pl-PL"/>
        </w:rPr>
        <w:t xml:space="preserve">optymalizacja funkcjonowania Regionalnej Instalacji Przetwarzania Odpadów Komunalnych w Tczewie w celu dalszego zmniejszenia ilości </w:t>
      </w:r>
      <w:r w:rsidR="004D0BF9" w:rsidRPr="003B3428">
        <w:rPr>
          <w:rFonts w:ascii="Verdana" w:eastAsia="Times New Roman" w:hAnsi="Verdana" w:cs="Arial"/>
          <w:iCs/>
          <w:sz w:val="20"/>
          <w:szCs w:val="20"/>
          <w:lang w:eastAsia="pl-PL"/>
        </w:rPr>
        <w:lastRenderedPageBreak/>
        <w:t>odpadów komunalnych podlegających składowaniu. Zostanie to osiągnięte dzięki wprowadzeniu dodatkowych kontrolowanych procesów przekształcania odpadów ulegających biodegradacji. Ponadto zostaną doposażone Punkty Selektywnego Zbierania Odpadów Komunalnych w Tczewie oraz Stegnie, dzięki czemu zracjonalizowaniu zostaną poddane procesy logistyki postępowania z odpadami w Regionie Wschodnim województwa pomorskiego.</w:t>
      </w:r>
    </w:p>
    <w:p w14:paraId="1DD06506" w14:textId="77777777" w:rsidR="004D0BF9" w:rsidRPr="003B3428" w:rsidRDefault="004D0BF9" w:rsidP="004D0BF9">
      <w:pPr>
        <w:spacing w:after="120" w:line="240" w:lineRule="auto"/>
        <w:jc w:val="both"/>
        <w:rPr>
          <w:rFonts w:ascii="Verdana" w:eastAsia="Times New Roman" w:hAnsi="Verdana" w:cs="Arial"/>
          <w:iCs/>
          <w:sz w:val="20"/>
          <w:szCs w:val="20"/>
          <w:lang w:eastAsia="pl-PL"/>
        </w:rPr>
      </w:pPr>
      <w:r w:rsidRPr="003B3428">
        <w:rPr>
          <w:rFonts w:ascii="Verdana" w:eastAsia="Times New Roman" w:hAnsi="Verdana" w:cs="Arial"/>
          <w:iCs/>
          <w:sz w:val="20"/>
          <w:szCs w:val="20"/>
          <w:lang w:eastAsia="pl-PL"/>
        </w:rPr>
        <w:t>Projekt jest zgodny z Wojewódzkim Planem Gospodarki Odpadami, przyczynia się do osiągnięcia standardów wskazanych w dyrektywie 2008/98/WE w sprawie odpadów oraz dyrektywie 1999/31/WE w sprawie składowania odpadów.</w:t>
      </w:r>
    </w:p>
    <w:p w14:paraId="5EC04DBA" w14:textId="77777777" w:rsidR="004D0BF9" w:rsidRDefault="004D0BF9" w:rsidP="004D0BF9">
      <w:pPr>
        <w:spacing w:after="120" w:line="240" w:lineRule="auto"/>
        <w:jc w:val="both"/>
        <w:rPr>
          <w:rFonts w:ascii="Verdana" w:eastAsia="Times New Roman" w:hAnsi="Verdana" w:cs="Arial"/>
          <w:iCs/>
          <w:sz w:val="20"/>
          <w:szCs w:val="20"/>
          <w:lang w:eastAsia="pl-PL"/>
        </w:rPr>
      </w:pPr>
      <w:r w:rsidRPr="003B3428">
        <w:rPr>
          <w:rFonts w:ascii="Verdana" w:eastAsia="Times New Roman" w:hAnsi="Verdana" w:cs="Arial"/>
          <w:iCs/>
          <w:sz w:val="20"/>
          <w:szCs w:val="20"/>
          <w:lang w:eastAsia="pl-PL"/>
        </w:rPr>
        <w:t>Zoptymalizowanie gospodarki odpadami przyniesie zarówno pozytywny efekt gospodarczy (ponowne wykorzystanie surowców), jak i polepszy jakość życia (zmniejszenie uciążliwości związanych z nadmiernym składowaniem odpadów).</w:t>
      </w:r>
    </w:p>
    <w:p w14:paraId="6E4647CB" w14:textId="08603097" w:rsidR="00E32710" w:rsidRDefault="00E32710">
      <w:pPr>
        <w:spacing w:after="120" w:line="240" w:lineRule="auto"/>
        <w:jc w:val="both"/>
        <w:rPr>
          <w:rFonts w:ascii="Verdana" w:eastAsia="Times New Roman" w:hAnsi="Verdana" w:cs="Arial"/>
          <w:iCs/>
          <w:sz w:val="20"/>
          <w:szCs w:val="20"/>
          <w:lang w:eastAsia="pl-PL"/>
        </w:rPr>
      </w:pPr>
      <w:r w:rsidRPr="00E32710">
        <w:rPr>
          <w:rFonts w:ascii="Verdana" w:eastAsia="Times New Roman" w:hAnsi="Verdana" w:cs="Arial"/>
          <w:iCs/>
          <w:sz w:val="20"/>
          <w:szCs w:val="20"/>
          <w:lang w:eastAsia="pl-PL"/>
        </w:rPr>
        <w:t xml:space="preserve">W dniu 13 września 2018 r. została podpisana umowa pomiędzy Zakładem Utylizacji Odpadów Stałych sp. z o.o. w Tczewie a Narodowym Funduszem Ochrony Środowiska i Gospodarki Wodnej w Warszawie na dofinansowanie Projektu pod nazwą </w:t>
      </w:r>
      <w:r w:rsidRPr="00826B97">
        <w:rPr>
          <w:rFonts w:ascii="Verdana" w:eastAsia="Times New Roman" w:hAnsi="Verdana" w:cs="Arial"/>
          <w:i/>
          <w:iCs/>
          <w:sz w:val="20"/>
          <w:szCs w:val="20"/>
          <w:lang w:eastAsia="pl-PL"/>
        </w:rPr>
        <w:t>Rozbudowa Zakładu Zagospodarowania Odpadów w Tczewie o sekcję wytwarzania kompostu polepszaczy glebowych z odpadów ulegających biodegradacji wraz z rozbudową punktów selektywnego zbierania odpadów komunalnyc</w:t>
      </w:r>
      <w:r w:rsidRPr="00E32710">
        <w:rPr>
          <w:rFonts w:ascii="Verdana" w:eastAsia="Times New Roman" w:hAnsi="Verdana" w:cs="Arial"/>
          <w:iCs/>
          <w:sz w:val="20"/>
          <w:szCs w:val="20"/>
          <w:lang w:eastAsia="pl-PL"/>
        </w:rPr>
        <w:t>h, w ramach działania 2.2 – Gospodarka odpadami komunalnymi,  Programu Operacyjnego Infrastruktura i Środowisko na lata 2014-2020.</w:t>
      </w:r>
    </w:p>
    <w:p w14:paraId="6D34C275" w14:textId="724EF83C" w:rsidR="00E32710" w:rsidRPr="003B3428" w:rsidRDefault="00E32710" w:rsidP="00E32710">
      <w:pPr>
        <w:spacing w:after="120" w:line="240" w:lineRule="auto"/>
        <w:jc w:val="both"/>
        <w:rPr>
          <w:rFonts w:ascii="Verdana" w:eastAsia="Times New Roman" w:hAnsi="Verdana" w:cs="Arial"/>
          <w:iCs/>
          <w:sz w:val="20"/>
          <w:szCs w:val="20"/>
          <w:lang w:eastAsia="pl-PL"/>
        </w:rPr>
      </w:pPr>
      <w:r>
        <w:rPr>
          <w:rFonts w:ascii="Verdana" w:eastAsia="Times New Roman" w:hAnsi="Verdana" w:cs="Arial"/>
          <w:iCs/>
          <w:sz w:val="20"/>
          <w:szCs w:val="20"/>
          <w:lang w:eastAsia="pl-PL"/>
        </w:rPr>
        <w:t xml:space="preserve">W ramach już realizowanych kontraktów na roboty i usługi, wykonawca kontraktu nr 1 – Firma </w:t>
      </w:r>
      <w:proofErr w:type="spellStart"/>
      <w:r>
        <w:rPr>
          <w:rFonts w:ascii="Verdana" w:eastAsia="Times New Roman" w:hAnsi="Verdana" w:cs="Arial"/>
          <w:iCs/>
          <w:sz w:val="20"/>
          <w:szCs w:val="20"/>
          <w:lang w:eastAsia="pl-PL"/>
        </w:rPr>
        <w:t>Instal</w:t>
      </w:r>
      <w:proofErr w:type="spellEnd"/>
      <w:r>
        <w:rPr>
          <w:rFonts w:ascii="Verdana" w:eastAsia="Times New Roman" w:hAnsi="Verdana" w:cs="Arial"/>
          <w:iCs/>
          <w:sz w:val="20"/>
          <w:szCs w:val="20"/>
          <w:lang w:eastAsia="pl-PL"/>
        </w:rPr>
        <w:t xml:space="preserve"> Warszawa S.A. zakończyła etap projektowania i uzyskała decyzję pozwolenie na budowę nr </w:t>
      </w:r>
      <w:r w:rsidRPr="00E32710">
        <w:rPr>
          <w:rFonts w:ascii="Verdana" w:eastAsia="Times New Roman" w:hAnsi="Verdana" w:cs="Arial"/>
          <w:iCs/>
          <w:sz w:val="20"/>
          <w:szCs w:val="20"/>
          <w:lang w:eastAsia="pl-PL"/>
        </w:rPr>
        <w:t>9.5.2018 z dnia 06.04.2018</w:t>
      </w:r>
      <w:r>
        <w:rPr>
          <w:rFonts w:ascii="Verdana" w:eastAsia="Times New Roman" w:hAnsi="Verdana" w:cs="Arial"/>
          <w:iCs/>
          <w:sz w:val="20"/>
          <w:szCs w:val="20"/>
          <w:lang w:eastAsia="pl-PL"/>
        </w:rPr>
        <w:t xml:space="preserve"> r. W dniu 18.09.2018 r. wykonawcy został przekazany teren budowy. Nadzór nad tym etapem prac sprawował wykonawca usługi pełnienia funkcji Inżyniera Kontraktu - Konsorcjum Firm: </w:t>
      </w:r>
      <w:r w:rsidRPr="00E32710">
        <w:rPr>
          <w:rFonts w:ascii="Verdana" w:eastAsia="Times New Roman" w:hAnsi="Verdana" w:cs="Arial"/>
          <w:iCs/>
          <w:sz w:val="20"/>
          <w:szCs w:val="20"/>
          <w:lang w:eastAsia="pl-PL"/>
        </w:rPr>
        <w:t>Instytut Zrównoważonego Rozwoju Sp. z o.o</w:t>
      </w:r>
      <w:r>
        <w:rPr>
          <w:rFonts w:ascii="Verdana" w:eastAsia="Times New Roman" w:hAnsi="Verdana" w:cs="Arial"/>
          <w:iCs/>
          <w:sz w:val="20"/>
          <w:szCs w:val="20"/>
          <w:lang w:eastAsia="pl-PL"/>
        </w:rPr>
        <w:t>.</w:t>
      </w:r>
      <w:r w:rsidRPr="00E32710">
        <w:rPr>
          <w:rFonts w:ascii="Verdana" w:eastAsia="Times New Roman" w:hAnsi="Verdana" w:cs="Arial"/>
          <w:iCs/>
          <w:sz w:val="20"/>
          <w:szCs w:val="20"/>
          <w:lang w:eastAsia="pl-PL"/>
        </w:rPr>
        <w:t xml:space="preserve">  </w:t>
      </w:r>
      <w:r>
        <w:rPr>
          <w:rFonts w:ascii="Verdana" w:eastAsia="Times New Roman" w:hAnsi="Verdana" w:cs="Arial"/>
          <w:iCs/>
          <w:sz w:val="20"/>
          <w:szCs w:val="20"/>
          <w:lang w:eastAsia="pl-PL"/>
        </w:rPr>
        <w:t xml:space="preserve">z siedzibą w Białymstoku – Lider oraz Biuro Inwestorskie </w:t>
      </w:r>
      <w:proofErr w:type="spellStart"/>
      <w:r>
        <w:rPr>
          <w:rFonts w:ascii="Verdana" w:eastAsia="Times New Roman" w:hAnsi="Verdana" w:cs="Arial"/>
          <w:iCs/>
          <w:sz w:val="20"/>
          <w:szCs w:val="20"/>
          <w:lang w:eastAsia="pl-PL"/>
        </w:rPr>
        <w:t>J.Rybka</w:t>
      </w:r>
      <w:proofErr w:type="spellEnd"/>
      <w:r>
        <w:rPr>
          <w:rFonts w:ascii="Verdana" w:eastAsia="Times New Roman" w:hAnsi="Verdana" w:cs="Arial"/>
          <w:iCs/>
          <w:sz w:val="20"/>
          <w:szCs w:val="20"/>
          <w:lang w:eastAsia="pl-PL"/>
        </w:rPr>
        <w:t xml:space="preserve"> z</w:t>
      </w:r>
      <w:r w:rsidRPr="00E32710">
        <w:rPr>
          <w:rFonts w:ascii="Verdana" w:eastAsia="Times New Roman" w:hAnsi="Verdana" w:cs="Arial"/>
          <w:iCs/>
          <w:sz w:val="20"/>
          <w:szCs w:val="20"/>
          <w:lang w:eastAsia="pl-PL"/>
        </w:rPr>
        <w:t xml:space="preserve"> Wrocław</w:t>
      </w:r>
      <w:r>
        <w:rPr>
          <w:rFonts w:ascii="Verdana" w:eastAsia="Times New Roman" w:hAnsi="Verdana" w:cs="Arial"/>
          <w:iCs/>
          <w:sz w:val="20"/>
          <w:szCs w:val="20"/>
          <w:lang w:eastAsia="pl-PL"/>
        </w:rPr>
        <w:t>ia - Partner</w:t>
      </w:r>
      <w:r w:rsidRPr="00E32710">
        <w:rPr>
          <w:rFonts w:ascii="Verdana" w:eastAsia="Times New Roman" w:hAnsi="Verdana" w:cs="Arial"/>
          <w:iCs/>
          <w:sz w:val="20"/>
          <w:szCs w:val="20"/>
          <w:lang w:eastAsia="pl-PL"/>
        </w:rPr>
        <w:t>.</w:t>
      </w:r>
    </w:p>
    <w:p w14:paraId="1272BB67" w14:textId="77777777" w:rsidR="00281C1C" w:rsidRPr="003B3428" w:rsidRDefault="00281C1C" w:rsidP="00DB6AC6">
      <w:pPr>
        <w:autoSpaceDE w:val="0"/>
        <w:autoSpaceDN w:val="0"/>
        <w:adjustRightInd w:val="0"/>
        <w:spacing w:after="0" w:line="240" w:lineRule="auto"/>
        <w:rPr>
          <w:rFonts w:ascii="Verdana" w:hAnsi="Verdana" w:cs="Arial"/>
          <w:sz w:val="20"/>
          <w:szCs w:val="20"/>
        </w:rPr>
      </w:pPr>
    </w:p>
    <w:p w14:paraId="568C284C" w14:textId="77777777" w:rsidR="00DB6AC6" w:rsidRPr="003B3428" w:rsidRDefault="00281C1C" w:rsidP="00DB6AC6">
      <w:pPr>
        <w:autoSpaceDE w:val="0"/>
        <w:autoSpaceDN w:val="0"/>
        <w:adjustRightInd w:val="0"/>
        <w:spacing w:after="0" w:line="240" w:lineRule="auto"/>
        <w:rPr>
          <w:rFonts w:ascii="Verdana" w:hAnsi="Verdana" w:cs="Arial"/>
          <w:b/>
          <w:bCs/>
          <w:sz w:val="20"/>
          <w:szCs w:val="20"/>
        </w:rPr>
      </w:pPr>
      <w:r w:rsidRPr="003B3428">
        <w:rPr>
          <w:rFonts w:ascii="Verdana" w:hAnsi="Verdana" w:cs="Arial"/>
          <w:b/>
          <w:bCs/>
          <w:sz w:val="20"/>
          <w:szCs w:val="20"/>
        </w:rPr>
        <w:t xml:space="preserve">3. </w:t>
      </w:r>
      <w:r w:rsidR="00DB6AC6" w:rsidRPr="003B3428">
        <w:rPr>
          <w:rFonts w:ascii="Verdana" w:hAnsi="Verdana" w:cs="Arial"/>
          <w:b/>
          <w:bCs/>
          <w:sz w:val="20"/>
          <w:szCs w:val="20"/>
        </w:rPr>
        <w:t>Cel i zakres zamówienia</w:t>
      </w:r>
    </w:p>
    <w:p w14:paraId="59F2C932" w14:textId="77777777" w:rsidR="00DB6AC6" w:rsidRPr="003B3428" w:rsidRDefault="00DB6AC6" w:rsidP="00DB6AC6">
      <w:pPr>
        <w:autoSpaceDE w:val="0"/>
        <w:autoSpaceDN w:val="0"/>
        <w:adjustRightInd w:val="0"/>
        <w:spacing w:after="0" w:line="240" w:lineRule="auto"/>
        <w:rPr>
          <w:rFonts w:ascii="Verdana" w:hAnsi="Verdana" w:cs="Arial"/>
          <w:sz w:val="20"/>
          <w:szCs w:val="20"/>
        </w:rPr>
      </w:pPr>
    </w:p>
    <w:p w14:paraId="15CB708B" w14:textId="3CF7C7C9" w:rsidR="00C62EFE" w:rsidRPr="00C62EFE" w:rsidRDefault="00C62EFE" w:rsidP="00C62EFE">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xml:space="preserve">Niniejszy kontrakt ma na celu prowadzenie działań </w:t>
      </w:r>
      <w:r w:rsidR="00192830">
        <w:rPr>
          <w:rFonts w:ascii="Verdana" w:hAnsi="Verdana" w:cs="Arial"/>
          <w:sz w:val="20"/>
          <w:szCs w:val="20"/>
        </w:rPr>
        <w:t xml:space="preserve">edukacyjnych, </w:t>
      </w:r>
      <w:r>
        <w:rPr>
          <w:rFonts w:ascii="Verdana" w:hAnsi="Verdana" w:cs="Arial"/>
          <w:sz w:val="20"/>
          <w:szCs w:val="20"/>
        </w:rPr>
        <w:t xml:space="preserve">informacyjnych i promocyjnych zgodnie z wymogami </w:t>
      </w:r>
      <w:r w:rsidRPr="00C62EFE">
        <w:rPr>
          <w:rFonts w:ascii="Verdana" w:hAnsi="Verdana" w:cs="Arial"/>
          <w:sz w:val="20"/>
          <w:szCs w:val="20"/>
        </w:rPr>
        <w:t>określonymi w Rozporządzeniu Parlamentu Europejskiego i Rady (UE) nr 1303/2013 z dnia 17 grudnia 2013 r. oraz Rozporządzeniu Wykonawczym Komisji (UE) nr 821/2014 z dnia 28 lipca 2014 r., a także aktualnymi Zasadami i Wytycznymi dotyczącymi działań</w:t>
      </w:r>
      <w:r>
        <w:rPr>
          <w:rFonts w:ascii="Verdana" w:hAnsi="Verdana" w:cs="Arial"/>
          <w:sz w:val="20"/>
          <w:szCs w:val="20"/>
        </w:rPr>
        <w:t xml:space="preserve"> </w:t>
      </w:r>
      <w:r w:rsidRPr="00C62EFE">
        <w:rPr>
          <w:rFonts w:ascii="Verdana" w:hAnsi="Verdana" w:cs="Arial"/>
          <w:sz w:val="20"/>
          <w:szCs w:val="20"/>
        </w:rPr>
        <w:t>informacyjno-promocyjnych odnoszących się do przedsięwzięć współfinansowanych z Funduszu Spójności.</w:t>
      </w:r>
    </w:p>
    <w:p w14:paraId="4D98EB5B" w14:textId="77777777" w:rsidR="00C62EFE" w:rsidRPr="00C62EFE" w:rsidRDefault="00C62EFE" w:rsidP="00C62EFE">
      <w:pPr>
        <w:autoSpaceDE w:val="0"/>
        <w:autoSpaceDN w:val="0"/>
        <w:adjustRightInd w:val="0"/>
        <w:spacing w:after="0" w:line="240" w:lineRule="auto"/>
        <w:jc w:val="both"/>
        <w:rPr>
          <w:rFonts w:ascii="Verdana" w:hAnsi="Verdana" w:cs="Arial"/>
          <w:sz w:val="20"/>
          <w:szCs w:val="20"/>
        </w:rPr>
      </w:pPr>
      <w:r w:rsidRPr="00C62EFE">
        <w:rPr>
          <w:rFonts w:ascii="Verdana" w:hAnsi="Verdana" w:cs="Arial"/>
          <w:sz w:val="20"/>
          <w:szCs w:val="20"/>
        </w:rPr>
        <w:t>Powyższe działania mają na celu budowanie pozytywnego wizerunku Zamawiającego, jako Zakładu przyjaznego mieszkańcom Tczewa, okolicznych Gmin, a także budowanie pozytywnego wizerunku samego przedsięwzięcia jako istotnego elementu funkcjonowania nowoczesnego systemu gospodarki odpadami zgodnie z obowiązującymi przepisami wspólnotowymi i krajowymi i z zachowaniem zasad poszanowania środowiska naturalnego.</w:t>
      </w:r>
    </w:p>
    <w:p w14:paraId="74BD6108" w14:textId="77777777" w:rsidR="00C62EFE" w:rsidRDefault="00C62EFE" w:rsidP="00DB6AC6">
      <w:pPr>
        <w:autoSpaceDE w:val="0"/>
        <w:autoSpaceDN w:val="0"/>
        <w:adjustRightInd w:val="0"/>
        <w:spacing w:after="0" w:line="240" w:lineRule="auto"/>
        <w:jc w:val="both"/>
        <w:rPr>
          <w:rFonts w:ascii="Verdana" w:hAnsi="Verdana" w:cs="Arial"/>
          <w:sz w:val="20"/>
          <w:szCs w:val="20"/>
        </w:rPr>
      </w:pPr>
    </w:p>
    <w:p w14:paraId="20405596" w14:textId="77777777"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Cele szczegółowe kontraktu:</w:t>
      </w:r>
    </w:p>
    <w:p w14:paraId="6EB9B16E" w14:textId="1E3FF4D4"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przekazanie interesariuszom projektu, odbiorcom społecznym i do otoczenia zewnętrznego informacji na temat przedsięwzięcia w sposób rzetelny i komunikatywny. Powyższe informacje mają dotyczyć realizacji przedsięwzięcia,</w:t>
      </w:r>
    </w:p>
    <w:p w14:paraId="70AC79AC" w14:textId="23C4BB2A"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zwiększenie świadomości społeczeństwa w zakresie funkcjonowania systemu gospodarki odpadami ze szczególnym uwzględnieniem ich odzysku materiałowego i energetycznego,</w:t>
      </w:r>
    </w:p>
    <w:p w14:paraId="16A0349F" w14:textId="67671B5A"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kształtowanie proekologicznych postaw i zachowań społeczeństwa w zakresie prawidłowego postępowania z odpadami w szczególności zwiększenia skuteczności prowadzenia selektywnej zbiórki odpadów,</w:t>
      </w:r>
    </w:p>
    <w:p w14:paraId="3B272299" w14:textId="50C70587"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budowanie pozytywnego wizerunku Zamawiającego,</w:t>
      </w:r>
    </w:p>
    <w:p w14:paraId="79912861" w14:textId="7A6D31CD" w:rsidR="00C62EFE" w:rsidRDefault="00C62EFE" w:rsidP="00DB6AC6">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lastRenderedPageBreak/>
        <w:t>- wyjaśnienie założeń i zasad działania Funduszu Spójności, w ramach którego r</w:t>
      </w:r>
      <w:r w:rsidR="00672840">
        <w:rPr>
          <w:rFonts w:ascii="Verdana" w:hAnsi="Verdana" w:cs="Arial"/>
          <w:sz w:val="20"/>
          <w:szCs w:val="20"/>
        </w:rPr>
        <w:t>ealizowane jest przedsięwzięcie.</w:t>
      </w:r>
    </w:p>
    <w:p w14:paraId="7494E6FA" w14:textId="77777777" w:rsidR="00C62EFE" w:rsidRDefault="00C62EFE" w:rsidP="00DB6AC6">
      <w:pPr>
        <w:autoSpaceDE w:val="0"/>
        <w:autoSpaceDN w:val="0"/>
        <w:adjustRightInd w:val="0"/>
        <w:spacing w:after="0" w:line="240" w:lineRule="auto"/>
        <w:jc w:val="both"/>
        <w:rPr>
          <w:rFonts w:ascii="Verdana" w:hAnsi="Verdana" w:cs="Arial"/>
          <w:sz w:val="20"/>
          <w:szCs w:val="20"/>
        </w:rPr>
      </w:pPr>
    </w:p>
    <w:p w14:paraId="4AC529B3" w14:textId="77777777" w:rsidR="00DB6AC6" w:rsidRPr="003B3428" w:rsidRDefault="00DB6AC6" w:rsidP="00DB6AC6">
      <w:pPr>
        <w:autoSpaceDE w:val="0"/>
        <w:autoSpaceDN w:val="0"/>
        <w:adjustRightInd w:val="0"/>
        <w:spacing w:after="0" w:line="240" w:lineRule="auto"/>
        <w:jc w:val="both"/>
        <w:rPr>
          <w:rFonts w:ascii="Verdana" w:hAnsi="Verdana" w:cs="Arial"/>
          <w:sz w:val="20"/>
          <w:szCs w:val="20"/>
        </w:rPr>
      </w:pPr>
    </w:p>
    <w:p w14:paraId="08DD98FD" w14:textId="77777777" w:rsidR="002F186A" w:rsidRDefault="00657035" w:rsidP="00DB6AC6">
      <w:pPr>
        <w:autoSpaceDE w:val="0"/>
        <w:autoSpaceDN w:val="0"/>
        <w:adjustRightInd w:val="0"/>
        <w:spacing w:after="0" w:line="240" w:lineRule="auto"/>
        <w:jc w:val="both"/>
        <w:rPr>
          <w:rFonts w:ascii="Verdana" w:hAnsi="Verdana" w:cs="Arial"/>
          <w:b/>
          <w:sz w:val="20"/>
          <w:szCs w:val="20"/>
        </w:rPr>
      </w:pPr>
      <w:r w:rsidRPr="002F186A">
        <w:rPr>
          <w:rFonts w:ascii="Verdana" w:hAnsi="Verdana" w:cs="Arial"/>
          <w:b/>
          <w:sz w:val="20"/>
          <w:szCs w:val="20"/>
        </w:rPr>
        <w:t>3.</w:t>
      </w:r>
      <w:r w:rsidR="004D0BF9" w:rsidRPr="002F186A">
        <w:rPr>
          <w:rFonts w:ascii="Verdana" w:hAnsi="Verdana" w:cs="Arial"/>
          <w:b/>
          <w:sz w:val="20"/>
          <w:szCs w:val="20"/>
        </w:rPr>
        <w:t xml:space="preserve">1. </w:t>
      </w:r>
      <w:r w:rsidR="002F186A">
        <w:rPr>
          <w:rFonts w:ascii="Verdana" w:hAnsi="Verdana" w:cs="Arial"/>
          <w:b/>
          <w:sz w:val="20"/>
          <w:szCs w:val="20"/>
        </w:rPr>
        <w:t>Zakres I obejmuje:</w:t>
      </w:r>
    </w:p>
    <w:p w14:paraId="3842D709" w14:textId="77777777" w:rsidR="00DC113B" w:rsidRDefault="002F186A" w:rsidP="00DB6AC6">
      <w:pPr>
        <w:autoSpaceDE w:val="0"/>
        <w:autoSpaceDN w:val="0"/>
        <w:adjustRightInd w:val="0"/>
        <w:spacing w:after="0" w:line="240" w:lineRule="auto"/>
        <w:jc w:val="both"/>
        <w:rPr>
          <w:rFonts w:ascii="Verdana" w:hAnsi="Verdana" w:cs="Arial"/>
          <w:sz w:val="20"/>
          <w:szCs w:val="20"/>
        </w:rPr>
      </w:pPr>
      <w:r>
        <w:rPr>
          <w:rFonts w:ascii="Verdana" w:hAnsi="Verdana" w:cs="Arial"/>
          <w:b/>
          <w:sz w:val="20"/>
          <w:szCs w:val="20"/>
        </w:rPr>
        <w:t>Kampanię promocyjną dotyczącą realizowanego Projektu</w:t>
      </w:r>
      <w:r w:rsidR="00DB6AC6" w:rsidRPr="003B3428">
        <w:rPr>
          <w:rFonts w:ascii="Verdana" w:hAnsi="Verdana" w:cs="Arial"/>
          <w:sz w:val="20"/>
          <w:szCs w:val="20"/>
        </w:rPr>
        <w:t xml:space="preserve">. </w:t>
      </w:r>
    </w:p>
    <w:p w14:paraId="774045CA" w14:textId="77777777" w:rsidR="002F186A" w:rsidRPr="003B3428" w:rsidRDefault="002F186A" w:rsidP="00DB6AC6">
      <w:pPr>
        <w:autoSpaceDE w:val="0"/>
        <w:autoSpaceDN w:val="0"/>
        <w:adjustRightInd w:val="0"/>
        <w:spacing w:after="0" w:line="240" w:lineRule="auto"/>
        <w:jc w:val="both"/>
        <w:rPr>
          <w:rFonts w:ascii="Verdana" w:hAnsi="Verdana" w:cs="Arial"/>
          <w:sz w:val="20"/>
          <w:szCs w:val="20"/>
        </w:rPr>
      </w:pPr>
    </w:p>
    <w:p w14:paraId="77C24832" w14:textId="77777777" w:rsidR="00DB6AC6" w:rsidRPr="003B3428" w:rsidRDefault="004D0BF9" w:rsidP="00DB6AC6">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Wykonawca odpowiada za </w:t>
      </w:r>
      <w:r w:rsidR="002E77B5" w:rsidRPr="003B3428">
        <w:rPr>
          <w:rFonts w:ascii="Verdana" w:hAnsi="Verdana" w:cs="Arial"/>
          <w:sz w:val="20"/>
          <w:szCs w:val="20"/>
        </w:rPr>
        <w:t>zaprojektowanie i przeprowadzenie</w:t>
      </w:r>
      <w:r w:rsidRPr="003B3428">
        <w:rPr>
          <w:rFonts w:ascii="Verdana" w:hAnsi="Verdana" w:cs="Arial"/>
          <w:sz w:val="20"/>
          <w:szCs w:val="20"/>
        </w:rPr>
        <w:t xml:space="preserve"> kampanii promocyjnej</w:t>
      </w:r>
      <w:r w:rsidR="00DB6AC6" w:rsidRPr="003B3428">
        <w:rPr>
          <w:rFonts w:ascii="Verdana" w:hAnsi="Verdana" w:cs="Arial"/>
          <w:sz w:val="20"/>
          <w:szCs w:val="20"/>
        </w:rPr>
        <w:t xml:space="preserve"> </w:t>
      </w:r>
      <w:r w:rsidR="00DC113B" w:rsidRPr="003B3428">
        <w:rPr>
          <w:rFonts w:ascii="Verdana" w:hAnsi="Verdana" w:cs="Arial"/>
          <w:sz w:val="20"/>
          <w:szCs w:val="20"/>
        </w:rPr>
        <w:t>dotyczącej realizowanego Projektu w lokalnych i regionalnych mediach.</w:t>
      </w:r>
    </w:p>
    <w:p w14:paraId="7358A311" w14:textId="77777777" w:rsidR="002E77B5" w:rsidRPr="003B3428" w:rsidRDefault="002E77B5" w:rsidP="00DB6AC6">
      <w:pPr>
        <w:autoSpaceDE w:val="0"/>
        <w:autoSpaceDN w:val="0"/>
        <w:adjustRightInd w:val="0"/>
        <w:spacing w:after="0" w:line="240" w:lineRule="auto"/>
        <w:jc w:val="both"/>
        <w:rPr>
          <w:rFonts w:ascii="Verdana" w:hAnsi="Verdana" w:cs="Arial"/>
          <w:sz w:val="20"/>
          <w:szCs w:val="20"/>
        </w:rPr>
      </w:pPr>
    </w:p>
    <w:p w14:paraId="2A74BB96" w14:textId="7D977E48" w:rsidR="002E77B5" w:rsidRPr="003B3428" w:rsidRDefault="002E77B5" w:rsidP="002E77B5">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Obowiązkiem Wykonawcy będzie regularne przygotowywanie</w:t>
      </w:r>
      <w:r w:rsidR="006B34A4">
        <w:rPr>
          <w:rFonts w:ascii="Verdana" w:hAnsi="Verdana" w:cs="Arial"/>
          <w:sz w:val="20"/>
          <w:szCs w:val="20"/>
        </w:rPr>
        <w:t xml:space="preserve"> (projekty graficzne, skład do druku)</w:t>
      </w:r>
      <w:r w:rsidRPr="003B3428">
        <w:rPr>
          <w:rFonts w:ascii="Verdana" w:hAnsi="Verdana" w:cs="Arial"/>
          <w:sz w:val="20"/>
          <w:szCs w:val="20"/>
        </w:rPr>
        <w:t xml:space="preserve"> oraz przekazywanie do publikacji w mediach</w:t>
      </w:r>
      <w:r w:rsidR="00DC113B" w:rsidRPr="003B3428">
        <w:rPr>
          <w:rFonts w:ascii="Verdana" w:hAnsi="Verdana" w:cs="Arial"/>
          <w:sz w:val="20"/>
          <w:szCs w:val="20"/>
        </w:rPr>
        <w:t xml:space="preserve"> lokalnych i</w:t>
      </w:r>
      <w:r w:rsidRPr="003B3428">
        <w:rPr>
          <w:rFonts w:ascii="Verdana" w:hAnsi="Verdana" w:cs="Arial"/>
          <w:sz w:val="20"/>
          <w:szCs w:val="20"/>
        </w:rPr>
        <w:t xml:space="preserve"> regionalnych – w formie i o treści uzgodnionej z Zamawiającym – informacji/komunikatów dotyczących stanu realizacji Projektu, ze szczególnym uwzględnieniem roli informującej społeczeństwo o zakresie prac, możliwych utrudnieniach, wydarzeniach i etapach prac, korzyściach oraz źródłach finansowania. </w:t>
      </w:r>
    </w:p>
    <w:p w14:paraId="5B4D3F6F" w14:textId="2FF19651" w:rsidR="002E77B5" w:rsidRPr="003065AD" w:rsidRDefault="002E77B5" w:rsidP="002E77B5">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Obligatoryjne będzie przygotowanie i opublikowanie informacji o stanie realizacji Projektu </w:t>
      </w:r>
      <w:r w:rsidRPr="003065AD">
        <w:rPr>
          <w:rFonts w:ascii="Verdana" w:hAnsi="Verdana" w:cs="Arial"/>
          <w:sz w:val="20"/>
          <w:szCs w:val="20"/>
        </w:rPr>
        <w:t>przy okazji istotnych etapów realizacji Projektu (przynajmniej: rozpoczęcia i zakończenia</w:t>
      </w:r>
      <w:r w:rsidR="00C81C63" w:rsidRPr="003065AD">
        <w:rPr>
          <w:rFonts w:ascii="Verdana" w:hAnsi="Verdana" w:cs="Arial"/>
          <w:sz w:val="20"/>
          <w:szCs w:val="20"/>
        </w:rPr>
        <w:t xml:space="preserve"> poszczególnych etapów</w:t>
      </w:r>
      <w:r w:rsidRPr="003065AD">
        <w:rPr>
          <w:rFonts w:ascii="Verdana" w:hAnsi="Verdana" w:cs="Arial"/>
          <w:sz w:val="20"/>
          <w:szCs w:val="20"/>
        </w:rPr>
        <w:t xml:space="preserve"> robót budowlanych w ramach </w:t>
      </w:r>
      <w:r w:rsidR="0085793C" w:rsidRPr="003065AD">
        <w:rPr>
          <w:rFonts w:ascii="Verdana" w:hAnsi="Verdana" w:cs="Arial"/>
          <w:sz w:val="20"/>
          <w:szCs w:val="20"/>
        </w:rPr>
        <w:t>realizowanych w ramach Projektu</w:t>
      </w:r>
      <w:r w:rsidRPr="003065AD">
        <w:rPr>
          <w:rFonts w:ascii="Verdana" w:hAnsi="Verdana" w:cs="Arial"/>
          <w:sz w:val="20"/>
          <w:szCs w:val="20"/>
        </w:rPr>
        <w:t xml:space="preserve"> kontraktów</w:t>
      </w:r>
      <w:r w:rsidR="00DC113B" w:rsidRPr="003065AD">
        <w:rPr>
          <w:rFonts w:ascii="Verdana" w:hAnsi="Verdana" w:cs="Arial"/>
          <w:sz w:val="20"/>
          <w:szCs w:val="20"/>
        </w:rPr>
        <w:t>, oddanie do użytkowania części inwestycji</w:t>
      </w:r>
      <w:r w:rsidRPr="003065AD">
        <w:rPr>
          <w:rFonts w:ascii="Verdana" w:hAnsi="Verdana" w:cs="Arial"/>
          <w:sz w:val="20"/>
          <w:szCs w:val="20"/>
        </w:rPr>
        <w:t xml:space="preserve">). </w:t>
      </w:r>
    </w:p>
    <w:p w14:paraId="4A1C7D82" w14:textId="3D810FDA" w:rsidR="00672840" w:rsidRPr="003065AD" w:rsidRDefault="002E77B5" w:rsidP="002E77B5">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Informacje będą przekazywane do lokalnej i regionalnej prasy (</w:t>
      </w:r>
      <w:r w:rsidR="00DC113B" w:rsidRPr="003065AD">
        <w:rPr>
          <w:rFonts w:ascii="Verdana" w:hAnsi="Verdana" w:cs="Arial"/>
          <w:sz w:val="20"/>
          <w:szCs w:val="20"/>
        </w:rPr>
        <w:t xml:space="preserve">obejmującej wszystkie z gmin na terenie których będzie realizowana kampania: m.in. </w:t>
      </w:r>
      <w:r w:rsidRPr="003065AD">
        <w:rPr>
          <w:rFonts w:ascii="Verdana" w:hAnsi="Verdana" w:cs="Arial"/>
          <w:sz w:val="20"/>
          <w:szCs w:val="20"/>
        </w:rPr>
        <w:t>Gazeta Tczewska, Kurier Kociewski, Dziennik Bałtycki, portal tcz.pl), a także emitowane</w:t>
      </w:r>
      <w:r w:rsidR="00672840" w:rsidRPr="003065AD">
        <w:rPr>
          <w:rFonts w:ascii="Verdana" w:hAnsi="Verdana" w:cs="Arial"/>
          <w:sz w:val="20"/>
          <w:szCs w:val="20"/>
        </w:rPr>
        <w:t xml:space="preserve"> jako spoty</w:t>
      </w:r>
      <w:r w:rsidRPr="003065AD">
        <w:rPr>
          <w:rFonts w:ascii="Verdana" w:hAnsi="Verdana" w:cs="Arial"/>
          <w:sz w:val="20"/>
          <w:szCs w:val="20"/>
        </w:rPr>
        <w:t xml:space="preserve"> będą w lokalnym i regionalnym radiu i telewizji (tv Tetka, Radio Tczew). </w:t>
      </w:r>
    </w:p>
    <w:p w14:paraId="3E07E45E" w14:textId="77777777" w:rsidR="00672840" w:rsidRPr="003065AD" w:rsidRDefault="00672840" w:rsidP="002E77B5">
      <w:pPr>
        <w:autoSpaceDE w:val="0"/>
        <w:autoSpaceDN w:val="0"/>
        <w:adjustRightInd w:val="0"/>
        <w:spacing w:after="0" w:line="240" w:lineRule="auto"/>
        <w:jc w:val="both"/>
        <w:rPr>
          <w:rFonts w:ascii="Verdana" w:hAnsi="Verdana" w:cs="Arial"/>
          <w:sz w:val="20"/>
          <w:szCs w:val="20"/>
        </w:rPr>
      </w:pPr>
    </w:p>
    <w:p w14:paraId="4FD0ADA8" w14:textId="3CC6AD86" w:rsidR="00672840" w:rsidRPr="003065AD" w:rsidRDefault="00672840" w:rsidP="002E77B5">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Powyższych wyborów jak i terminów emisji artykułów/spotów każdorazowo Wykonawca dokona w porozumieniu z Zamawiającym.</w:t>
      </w:r>
    </w:p>
    <w:p w14:paraId="7C64A97A" w14:textId="0DFD65A7" w:rsidR="00672840" w:rsidRPr="003065AD" w:rsidRDefault="00672840" w:rsidP="002E77B5">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Rozmiar artykułu należy przyjąć jako ½ strony gazety (strony redakcyjnej). Artykuł należy przewidzieć do druku w kolorze. Każdy artykuł powinien być wkomponowany w layout graficzny. Ostatecznie opracowane materiały każdorazowo muszą zostać przekazane Zamawiającemu w formie elektronicznej w formacie umożliwiającym ich późniejszą edycję.</w:t>
      </w:r>
    </w:p>
    <w:p w14:paraId="6E3BF419" w14:textId="77777777" w:rsidR="00672840" w:rsidRPr="003065AD" w:rsidRDefault="00672840" w:rsidP="002E77B5">
      <w:pPr>
        <w:autoSpaceDE w:val="0"/>
        <w:autoSpaceDN w:val="0"/>
        <w:adjustRightInd w:val="0"/>
        <w:spacing w:after="0" w:line="240" w:lineRule="auto"/>
        <w:jc w:val="both"/>
        <w:rPr>
          <w:rFonts w:ascii="Verdana" w:hAnsi="Verdana" w:cs="Arial"/>
          <w:sz w:val="20"/>
          <w:szCs w:val="20"/>
        </w:rPr>
      </w:pPr>
    </w:p>
    <w:p w14:paraId="0D105B1F" w14:textId="3CC0446F" w:rsidR="00672840" w:rsidRDefault="003718DF" w:rsidP="003718DF">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Zakres prac obejmuje kampanię radiową (1 szt.), w skład której wchodzi opracowanie scenariusza, produkcja oraz emisja spotów radiowych w wersji z jednym lub z dwoma lektorami (liczba lektorów pozostaje do uzgodnienia z Zamawiającym). Zamówienie realizowane będzie na zakończenie realizacji Projektu. W spotach zawarta będzie informacja o charakterze promocyjnym dotycząca</w:t>
      </w:r>
      <w:r w:rsidRPr="003718DF">
        <w:rPr>
          <w:rFonts w:ascii="Verdana" w:hAnsi="Verdana" w:cs="Arial"/>
          <w:sz w:val="20"/>
          <w:szCs w:val="20"/>
        </w:rPr>
        <w:t xml:space="preserve"> efektów realizacji Projektu, w tym przede wszystkim tych jego elem</w:t>
      </w:r>
      <w:r w:rsidR="004D39E2">
        <w:rPr>
          <w:rFonts w:ascii="Verdana" w:hAnsi="Verdana" w:cs="Arial"/>
          <w:sz w:val="20"/>
          <w:szCs w:val="20"/>
        </w:rPr>
        <w:t xml:space="preserve">entów, z których korzystać może </w:t>
      </w:r>
      <w:r w:rsidRPr="003718DF">
        <w:rPr>
          <w:rFonts w:ascii="Verdana" w:hAnsi="Verdana" w:cs="Arial"/>
          <w:sz w:val="20"/>
          <w:szCs w:val="20"/>
        </w:rPr>
        <w:t>szerokie grono odbiorców.</w:t>
      </w:r>
    </w:p>
    <w:p w14:paraId="3D876C47" w14:textId="0CF59BF2" w:rsidR="002E77B5" w:rsidRDefault="00DC113B" w:rsidP="002E77B5">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Usługa obejmuje koszty wykupienia czasu antenowego w mediach, koniecznego do </w:t>
      </w:r>
      <w:r w:rsidR="006D166E">
        <w:rPr>
          <w:rFonts w:ascii="Verdana" w:hAnsi="Verdana" w:cs="Arial"/>
          <w:sz w:val="20"/>
          <w:szCs w:val="20"/>
        </w:rPr>
        <w:t xml:space="preserve">emisji </w:t>
      </w:r>
      <w:r w:rsidR="004D39E2">
        <w:rPr>
          <w:rFonts w:ascii="Verdana" w:hAnsi="Verdana" w:cs="Arial"/>
          <w:sz w:val="20"/>
          <w:szCs w:val="20"/>
        </w:rPr>
        <w:t>70</w:t>
      </w:r>
      <w:r w:rsidR="006D166E">
        <w:rPr>
          <w:rFonts w:ascii="Verdana" w:hAnsi="Verdana" w:cs="Arial"/>
          <w:sz w:val="20"/>
          <w:szCs w:val="20"/>
        </w:rPr>
        <w:t xml:space="preserve"> spotów reklamowych, 30-sekundowych</w:t>
      </w:r>
      <w:r w:rsidR="004D39E2">
        <w:rPr>
          <w:rFonts w:ascii="Verdana" w:hAnsi="Verdana" w:cs="Arial"/>
          <w:sz w:val="20"/>
          <w:szCs w:val="20"/>
        </w:rPr>
        <w:t>.</w:t>
      </w:r>
    </w:p>
    <w:p w14:paraId="103BE17F" w14:textId="77777777" w:rsidR="003718DF" w:rsidRDefault="003718DF" w:rsidP="002E77B5">
      <w:pPr>
        <w:autoSpaceDE w:val="0"/>
        <w:autoSpaceDN w:val="0"/>
        <w:adjustRightInd w:val="0"/>
        <w:spacing w:after="0" w:line="240" w:lineRule="auto"/>
        <w:jc w:val="both"/>
        <w:rPr>
          <w:rFonts w:ascii="Verdana" w:hAnsi="Verdana" w:cs="Arial"/>
          <w:sz w:val="20"/>
          <w:szCs w:val="20"/>
        </w:rPr>
      </w:pPr>
    </w:p>
    <w:p w14:paraId="4C0F1BB4" w14:textId="0B64A389" w:rsidR="003718DF" w:rsidRPr="003718DF" w:rsidRDefault="003718DF" w:rsidP="003718DF">
      <w:pPr>
        <w:autoSpaceDE w:val="0"/>
        <w:autoSpaceDN w:val="0"/>
        <w:adjustRightInd w:val="0"/>
        <w:spacing w:after="0" w:line="240" w:lineRule="auto"/>
        <w:jc w:val="both"/>
        <w:rPr>
          <w:rFonts w:ascii="Verdana" w:hAnsi="Verdana" w:cs="Arial"/>
          <w:sz w:val="20"/>
          <w:szCs w:val="20"/>
        </w:rPr>
      </w:pPr>
      <w:r w:rsidRPr="003718DF">
        <w:rPr>
          <w:rFonts w:ascii="Verdana" w:hAnsi="Verdana" w:cs="Arial"/>
          <w:sz w:val="20"/>
          <w:szCs w:val="20"/>
        </w:rPr>
        <w:t>Emisja spotów zostanie wykonana w lokalnej rozgłośni radiowej o jednej z najwyższych słuchalności (miejsce pierwsze lub drugie dla rozgłośni o zasięgu lokalnym), w okresie bezpośrednio poprzedzającym realizację kampanii, według niezależnego raportu podaw</w:t>
      </w:r>
      <w:r w:rsidR="004D39E2">
        <w:rPr>
          <w:rFonts w:ascii="Verdana" w:hAnsi="Verdana" w:cs="Arial"/>
          <w:sz w:val="20"/>
          <w:szCs w:val="20"/>
        </w:rPr>
        <w:t>anego do wiadomości publicznej.</w:t>
      </w:r>
    </w:p>
    <w:p w14:paraId="7AA69BC8" w14:textId="79AC0F4E" w:rsidR="003718DF" w:rsidRPr="003718DF" w:rsidRDefault="003718DF" w:rsidP="003718DF">
      <w:pPr>
        <w:autoSpaceDE w:val="0"/>
        <w:autoSpaceDN w:val="0"/>
        <w:adjustRightInd w:val="0"/>
        <w:spacing w:after="0" w:line="240" w:lineRule="auto"/>
        <w:jc w:val="both"/>
        <w:rPr>
          <w:rFonts w:ascii="Verdana" w:hAnsi="Verdana" w:cs="Arial"/>
          <w:sz w:val="20"/>
          <w:szCs w:val="20"/>
        </w:rPr>
      </w:pPr>
      <w:r w:rsidRPr="003718DF">
        <w:rPr>
          <w:rFonts w:ascii="Verdana" w:hAnsi="Verdana" w:cs="Arial"/>
          <w:sz w:val="20"/>
          <w:szCs w:val="20"/>
        </w:rPr>
        <w:t>W reklamie umieszczony zostanie komunikat słowny wymagany wytycznymi w zakresie informacji i promocji projektów dofinansowanych w ramach</w:t>
      </w:r>
      <w:r w:rsidR="004D39E2">
        <w:rPr>
          <w:rFonts w:ascii="Verdana" w:hAnsi="Verdana" w:cs="Arial"/>
          <w:sz w:val="20"/>
          <w:szCs w:val="20"/>
        </w:rPr>
        <w:t xml:space="preserve"> </w:t>
      </w:r>
      <w:proofErr w:type="spellStart"/>
      <w:r w:rsidR="004D39E2">
        <w:rPr>
          <w:rFonts w:ascii="Verdana" w:hAnsi="Verdana" w:cs="Arial"/>
          <w:sz w:val="20"/>
          <w:szCs w:val="20"/>
        </w:rPr>
        <w:t>POIiŚ</w:t>
      </w:r>
      <w:proofErr w:type="spellEnd"/>
      <w:r w:rsidRPr="003718DF">
        <w:rPr>
          <w:rFonts w:ascii="Verdana" w:hAnsi="Verdana" w:cs="Arial"/>
          <w:sz w:val="20"/>
          <w:szCs w:val="20"/>
        </w:rPr>
        <w:t xml:space="preserve"> na lata 2014-2020.</w:t>
      </w:r>
    </w:p>
    <w:p w14:paraId="64467337" w14:textId="77777777" w:rsidR="003718DF" w:rsidRDefault="003718DF" w:rsidP="002E77B5">
      <w:pPr>
        <w:autoSpaceDE w:val="0"/>
        <w:autoSpaceDN w:val="0"/>
        <w:adjustRightInd w:val="0"/>
        <w:spacing w:after="0" w:line="240" w:lineRule="auto"/>
        <w:jc w:val="both"/>
        <w:rPr>
          <w:rFonts w:ascii="Verdana" w:hAnsi="Verdana" w:cs="Arial"/>
          <w:sz w:val="20"/>
          <w:szCs w:val="20"/>
        </w:rPr>
      </w:pPr>
    </w:p>
    <w:p w14:paraId="476B07F9" w14:textId="2CAD3C9D" w:rsidR="004D39E2" w:rsidRPr="004D39E2"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t>Grupa docelowa kampanii to mieszkańcy</w:t>
      </w:r>
      <w:r>
        <w:rPr>
          <w:rFonts w:ascii="Verdana" w:hAnsi="Verdana" w:cs="Arial"/>
          <w:sz w:val="20"/>
          <w:szCs w:val="20"/>
        </w:rPr>
        <w:t xml:space="preserve"> Miasta Tczew i gmin należących do Regionalnego Systemu Gospodarki Odpadami Tczew</w:t>
      </w:r>
      <w:r w:rsidRPr="004D39E2">
        <w:rPr>
          <w:rFonts w:ascii="Verdana" w:hAnsi="Verdana" w:cs="Arial"/>
          <w:sz w:val="20"/>
          <w:szCs w:val="20"/>
        </w:rPr>
        <w:t xml:space="preserve">. </w:t>
      </w:r>
    </w:p>
    <w:p w14:paraId="701DBF1C" w14:textId="17496957" w:rsidR="004D39E2" w:rsidRPr="004D39E2" w:rsidRDefault="004D39E2" w:rsidP="004D39E2">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Minimalny czas trwania spotu: 30</w:t>
      </w:r>
      <w:r w:rsidRPr="004D39E2">
        <w:rPr>
          <w:rFonts w:ascii="Verdana" w:hAnsi="Verdana" w:cs="Arial"/>
          <w:sz w:val="20"/>
          <w:szCs w:val="20"/>
        </w:rPr>
        <w:t xml:space="preserve"> sekund.</w:t>
      </w:r>
    </w:p>
    <w:p w14:paraId="40398557" w14:textId="77777777" w:rsidR="004D39E2" w:rsidRPr="004D39E2"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t>Czas emisji: minimum 2 tygodnie.</w:t>
      </w:r>
    </w:p>
    <w:p w14:paraId="79BD314B" w14:textId="77777777" w:rsidR="004D39E2" w:rsidRPr="004D39E2"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t>Ilość emisji: minimum 70 emisji (nie mniej niż 5 emisji spotów/ dzień).</w:t>
      </w:r>
    </w:p>
    <w:p w14:paraId="6A191084" w14:textId="77777777" w:rsidR="004D39E2" w:rsidRPr="004D39E2"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lastRenderedPageBreak/>
        <w:t>Pory emisji: dni powszednie: 07:30-18:00, ewentualnie weekendy w porach o porównywalnej słuchalności, co w dni powszednie pomiędzy 07:30-18:00.</w:t>
      </w:r>
    </w:p>
    <w:p w14:paraId="0F492950" w14:textId="5CFEF7FC" w:rsidR="004D39E2" w:rsidRPr="004D39E2"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t xml:space="preserve">Wykonawca przedstawi Zamawiającemu do akceptacji szczegółowy harmonogram emisji spotów oraz całkowitą liczbę emisji spotów - media plan radiowy. Media plan zawierać będzie takie informacje jak: nazwa stacji radiowej, dzień i godzina (ewentualnie przedział czasowy) emisji oraz zakładana ilość GRP dla poszczególnych emisji. Po zakończeniu kampanii Wykonawca przedstawi Zamawiającemu raport z kampanii radiowej zawierający porównanie założonych w media planie parametrów medialnych kampanii z faktycznie uzyskanymi w czasie </w:t>
      </w:r>
      <w:r>
        <w:rPr>
          <w:rFonts w:ascii="Verdana" w:hAnsi="Verdana" w:cs="Arial"/>
          <w:sz w:val="20"/>
          <w:szCs w:val="20"/>
        </w:rPr>
        <w:t xml:space="preserve">jej trwania - w tym informacje </w:t>
      </w:r>
      <w:r w:rsidRPr="004D39E2">
        <w:rPr>
          <w:rFonts w:ascii="Verdana" w:hAnsi="Verdana" w:cs="Arial"/>
          <w:sz w:val="20"/>
          <w:szCs w:val="20"/>
        </w:rPr>
        <w:t>na temat osiągniętego wskaźnika GRP.</w:t>
      </w:r>
    </w:p>
    <w:p w14:paraId="7DBEFA04" w14:textId="0BF56182" w:rsidR="003718DF" w:rsidRDefault="004D39E2" w:rsidP="004D39E2">
      <w:pPr>
        <w:autoSpaceDE w:val="0"/>
        <w:autoSpaceDN w:val="0"/>
        <w:adjustRightInd w:val="0"/>
        <w:spacing w:after="0" w:line="240" w:lineRule="auto"/>
        <w:jc w:val="both"/>
        <w:rPr>
          <w:rFonts w:ascii="Verdana" w:hAnsi="Verdana" w:cs="Arial"/>
          <w:sz w:val="20"/>
          <w:szCs w:val="20"/>
        </w:rPr>
      </w:pPr>
      <w:r w:rsidRPr="004D39E2">
        <w:rPr>
          <w:rFonts w:ascii="Verdana" w:hAnsi="Verdana" w:cs="Arial"/>
          <w:sz w:val="20"/>
          <w:szCs w:val="20"/>
        </w:rPr>
        <w:t>Treść spotu wymaga akceptacji Zamawiającego, a gotowy spot zos</w:t>
      </w:r>
      <w:r>
        <w:rPr>
          <w:rFonts w:ascii="Verdana" w:hAnsi="Verdana" w:cs="Arial"/>
          <w:sz w:val="20"/>
          <w:szCs w:val="20"/>
        </w:rPr>
        <w:t xml:space="preserve">tanie przekazany w plikach MP3 </w:t>
      </w:r>
      <w:r w:rsidRPr="004D39E2">
        <w:rPr>
          <w:rFonts w:ascii="Verdana" w:hAnsi="Verdana" w:cs="Arial"/>
          <w:sz w:val="20"/>
          <w:szCs w:val="20"/>
        </w:rPr>
        <w:t>i VAW (płyta DVD).</w:t>
      </w:r>
    </w:p>
    <w:p w14:paraId="228A6105" w14:textId="77777777" w:rsidR="003718DF" w:rsidRPr="003B3428" w:rsidRDefault="003718DF" w:rsidP="002E77B5">
      <w:pPr>
        <w:autoSpaceDE w:val="0"/>
        <w:autoSpaceDN w:val="0"/>
        <w:adjustRightInd w:val="0"/>
        <w:spacing w:after="0" w:line="240" w:lineRule="auto"/>
        <w:jc w:val="both"/>
        <w:rPr>
          <w:rFonts w:ascii="Verdana" w:hAnsi="Verdana" w:cs="Arial"/>
          <w:sz w:val="20"/>
          <w:szCs w:val="20"/>
        </w:rPr>
      </w:pPr>
    </w:p>
    <w:p w14:paraId="0F51A94D" w14:textId="189D61BE" w:rsidR="002E77B5" w:rsidRDefault="002E77B5" w:rsidP="002E77B5">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Zadaniem Wykonawcy będzie </w:t>
      </w:r>
      <w:r w:rsidR="00DC113B" w:rsidRPr="003B3428">
        <w:rPr>
          <w:rFonts w:ascii="Verdana" w:hAnsi="Verdana" w:cs="Arial"/>
          <w:sz w:val="20"/>
          <w:szCs w:val="20"/>
        </w:rPr>
        <w:t xml:space="preserve">także </w:t>
      </w:r>
      <w:r w:rsidRPr="003B3428">
        <w:rPr>
          <w:rFonts w:ascii="Verdana" w:hAnsi="Verdana" w:cs="Arial"/>
          <w:sz w:val="20"/>
          <w:szCs w:val="20"/>
        </w:rPr>
        <w:t>gromadzenie oraz bieżące przekazywanie Zamawiającemu, w postaci cyfrowej i papierowej, notatek prasowych i informacji o opublikowanych materiałach (w tym także wyemitowanych audycjach radiowych i telewizyjnych) związanych z Projektem wraz z ewidencją ich publikacji (typ medium, data).</w:t>
      </w:r>
    </w:p>
    <w:p w14:paraId="68BB6886" w14:textId="788D31B9" w:rsidR="006D166E" w:rsidRPr="003B3428" w:rsidRDefault="006D166E" w:rsidP="002E77B5">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Materiały te winny być przekazane na odpowiednio dużych nośnikach pamięci, oraz umożliwiać ich późniejszą edycję.</w:t>
      </w:r>
    </w:p>
    <w:p w14:paraId="0B7175B4" w14:textId="77777777" w:rsidR="00E54D49" w:rsidRDefault="00E54D49" w:rsidP="000E7D18">
      <w:pPr>
        <w:autoSpaceDE w:val="0"/>
        <w:autoSpaceDN w:val="0"/>
        <w:adjustRightInd w:val="0"/>
        <w:spacing w:after="0" w:line="240" w:lineRule="auto"/>
        <w:rPr>
          <w:rFonts w:ascii="Verdana" w:hAnsi="Verdana" w:cs="Arial"/>
          <w:sz w:val="20"/>
          <w:szCs w:val="20"/>
        </w:rPr>
      </w:pPr>
    </w:p>
    <w:p w14:paraId="1ABD3F07" w14:textId="77777777" w:rsidR="00E54D49" w:rsidRPr="003B3428" w:rsidRDefault="00E54D49" w:rsidP="000E7D18">
      <w:pPr>
        <w:autoSpaceDE w:val="0"/>
        <w:autoSpaceDN w:val="0"/>
        <w:adjustRightInd w:val="0"/>
        <w:spacing w:after="0" w:line="240" w:lineRule="auto"/>
        <w:rPr>
          <w:rFonts w:ascii="Verdana" w:hAnsi="Verdana" w:cs="Arial"/>
          <w:sz w:val="20"/>
          <w:szCs w:val="20"/>
        </w:rPr>
      </w:pPr>
    </w:p>
    <w:p w14:paraId="6927B1B4" w14:textId="5BB982BD" w:rsidR="000E7D18" w:rsidRPr="001D3D29" w:rsidRDefault="006D166E" w:rsidP="00E54D49">
      <w:pPr>
        <w:autoSpaceDE w:val="0"/>
        <w:autoSpaceDN w:val="0"/>
        <w:adjustRightInd w:val="0"/>
        <w:spacing w:after="0" w:line="240" w:lineRule="auto"/>
        <w:jc w:val="both"/>
        <w:rPr>
          <w:rFonts w:ascii="Verdana" w:hAnsi="Verdana" w:cs="Arial"/>
          <w:b/>
          <w:sz w:val="20"/>
          <w:szCs w:val="20"/>
        </w:rPr>
      </w:pPr>
      <w:r w:rsidRPr="001D3D29">
        <w:rPr>
          <w:rFonts w:ascii="Verdana" w:hAnsi="Verdana" w:cs="Arial"/>
          <w:b/>
          <w:sz w:val="20"/>
          <w:szCs w:val="20"/>
        </w:rPr>
        <w:t>FILM INFORMACYJNO - PROMOCYJNY</w:t>
      </w:r>
    </w:p>
    <w:p w14:paraId="32D92F24" w14:textId="67A4072D" w:rsidR="000E7D18" w:rsidRPr="003065AD" w:rsidRDefault="000E7D18" w:rsidP="00597307">
      <w:pPr>
        <w:autoSpaceDE w:val="0"/>
        <w:autoSpaceDN w:val="0"/>
        <w:adjustRightInd w:val="0"/>
        <w:spacing w:after="0" w:line="240" w:lineRule="auto"/>
        <w:jc w:val="both"/>
        <w:rPr>
          <w:rFonts w:ascii="Verdana" w:hAnsi="Verdana" w:cs="Arial"/>
          <w:sz w:val="20"/>
          <w:szCs w:val="20"/>
        </w:rPr>
      </w:pPr>
      <w:r w:rsidRPr="003065AD">
        <w:rPr>
          <w:rFonts w:ascii="Verdana" w:eastAsia="SymbolMT" w:hAnsi="Verdana" w:cs="Arial"/>
          <w:sz w:val="20"/>
          <w:szCs w:val="20"/>
        </w:rPr>
        <w:t xml:space="preserve">- </w:t>
      </w:r>
      <w:r w:rsidRPr="003065AD">
        <w:rPr>
          <w:rFonts w:ascii="Verdana" w:hAnsi="Verdana" w:cs="Arial"/>
          <w:sz w:val="20"/>
          <w:szCs w:val="20"/>
        </w:rPr>
        <w:t xml:space="preserve">Wykonawca kampanii </w:t>
      </w:r>
      <w:r w:rsidR="006D166E" w:rsidRPr="003065AD">
        <w:rPr>
          <w:rFonts w:ascii="Verdana" w:hAnsi="Verdana" w:cs="Arial"/>
          <w:sz w:val="20"/>
          <w:szCs w:val="20"/>
        </w:rPr>
        <w:t xml:space="preserve">we własnym zakresie przygotuje </w:t>
      </w:r>
      <w:r w:rsidRPr="003065AD">
        <w:rPr>
          <w:rFonts w:ascii="Verdana" w:hAnsi="Verdana" w:cs="Arial"/>
          <w:sz w:val="20"/>
          <w:szCs w:val="20"/>
        </w:rPr>
        <w:t xml:space="preserve">scenariusz i nakręci według niego nie </w:t>
      </w:r>
      <w:r w:rsidR="007C369E" w:rsidRPr="003065AD">
        <w:rPr>
          <w:rFonts w:ascii="Verdana" w:hAnsi="Verdana" w:cs="Arial"/>
          <w:sz w:val="20"/>
          <w:szCs w:val="20"/>
        </w:rPr>
        <w:t>krótszy niż</w:t>
      </w:r>
      <w:r w:rsidR="00B21DC8" w:rsidRPr="003065AD">
        <w:rPr>
          <w:rFonts w:ascii="Verdana" w:hAnsi="Verdana" w:cs="Arial"/>
          <w:sz w:val="20"/>
          <w:szCs w:val="20"/>
        </w:rPr>
        <w:t xml:space="preserve"> </w:t>
      </w:r>
      <w:r w:rsidR="007C369E" w:rsidRPr="003065AD">
        <w:rPr>
          <w:rFonts w:ascii="Verdana" w:hAnsi="Verdana" w:cs="Arial"/>
          <w:sz w:val="20"/>
          <w:szCs w:val="20"/>
        </w:rPr>
        <w:t>3</w:t>
      </w:r>
      <w:r w:rsidR="00597307" w:rsidRPr="003065AD">
        <w:rPr>
          <w:rFonts w:ascii="Verdana" w:hAnsi="Verdana" w:cs="Arial"/>
          <w:sz w:val="20"/>
          <w:szCs w:val="20"/>
        </w:rPr>
        <w:t xml:space="preserve"> </w:t>
      </w:r>
      <w:r w:rsidR="00B21DC8" w:rsidRPr="003065AD">
        <w:rPr>
          <w:rFonts w:ascii="Verdana" w:hAnsi="Verdana" w:cs="Arial"/>
          <w:sz w:val="20"/>
          <w:szCs w:val="20"/>
        </w:rPr>
        <w:t>minut</w:t>
      </w:r>
      <w:r w:rsidR="007C369E" w:rsidRPr="003065AD">
        <w:rPr>
          <w:rFonts w:ascii="Verdana" w:hAnsi="Verdana" w:cs="Arial"/>
          <w:sz w:val="20"/>
          <w:szCs w:val="20"/>
        </w:rPr>
        <w:t>y</w:t>
      </w:r>
      <w:r w:rsidRPr="003065AD">
        <w:rPr>
          <w:rFonts w:ascii="Verdana" w:hAnsi="Verdana" w:cs="Arial"/>
          <w:sz w:val="20"/>
          <w:szCs w:val="20"/>
        </w:rPr>
        <w:t xml:space="preserve"> film</w:t>
      </w:r>
      <w:r w:rsidR="00192830" w:rsidRPr="003065AD">
        <w:rPr>
          <w:rFonts w:ascii="Verdana" w:hAnsi="Verdana" w:cs="Arial"/>
          <w:sz w:val="20"/>
          <w:szCs w:val="20"/>
        </w:rPr>
        <w:t xml:space="preserve"> </w:t>
      </w:r>
      <w:proofErr w:type="spellStart"/>
      <w:r w:rsidR="006D166E" w:rsidRPr="003065AD">
        <w:rPr>
          <w:rFonts w:ascii="Verdana" w:hAnsi="Verdana" w:cs="Arial"/>
          <w:sz w:val="20"/>
          <w:szCs w:val="20"/>
        </w:rPr>
        <w:t>informacyjno</w:t>
      </w:r>
      <w:proofErr w:type="spellEnd"/>
      <w:r w:rsidR="00192830" w:rsidRPr="003065AD">
        <w:rPr>
          <w:rFonts w:ascii="Verdana" w:hAnsi="Verdana" w:cs="Arial"/>
          <w:sz w:val="20"/>
          <w:szCs w:val="20"/>
        </w:rPr>
        <w:t>–</w:t>
      </w:r>
      <w:r w:rsidR="006D166E" w:rsidRPr="003065AD">
        <w:rPr>
          <w:rFonts w:ascii="Verdana" w:hAnsi="Verdana" w:cs="Arial"/>
          <w:sz w:val="20"/>
          <w:szCs w:val="20"/>
        </w:rPr>
        <w:t>promocyjny na temat Projektu, realizowanych inwestycji, opisujący ich cele, zakres, planowane działania oraz spodziewane efekty</w:t>
      </w:r>
      <w:r w:rsidR="00AF60EF" w:rsidRPr="003065AD">
        <w:rPr>
          <w:rFonts w:ascii="Verdana" w:hAnsi="Verdana" w:cs="Arial"/>
          <w:sz w:val="20"/>
          <w:szCs w:val="20"/>
        </w:rPr>
        <w:t>.</w:t>
      </w:r>
      <w:r w:rsidR="007C369E" w:rsidRPr="003065AD">
        <w:t xml:space="preserve"> </w:t>
      </w:r>
      <w:r w:rsidR="007C369E" w:rsidRPr="003065AD">
        <w:rPr>
          <w:rFonts w:ascii="Verdana" w:hAnsi="Verdana" w:cs="Arial"/>
          <w:sz w:val="20"/>
          <w:szCs w:val="20"/>
        </w:rPr>
        <w:t>Film umieszczony zostanie na stronie internetowej i/lub w mediach społecznościowych, jak również będzie odtwarzany podczas spotkań, konferencji, czy prezentacji odbywających się m.in. w siedzibie ZUOS.</w:t>
      </w:r>
    </w:p>
    <w:p w14:paraId="57CB6225" w14:textId="7D493D39" w:rsidR="00AF60EF" w:rsidRPr="003065AD" w:rsidRDefault="00AF60EF" w:rsidP="00826B9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Film ma być realizowany według scenariusza </w:t>
      </w:r>
      <w:r w:rsidR="00B2260D" w:rsidRPr="003065AD">
        <w:rPr>
          <w:rFonts w:ascii="Verdana" w:hAnsi="Verdana" w:cs="Arial"/>
          <w:sz w:val="20"/>
          <w:szCs w:val="20"/>
        </w:rPr>
        <w:t xml:space="preserve">przygotowanego przez Wykonawcę i </w:t>
      </w:r>
      <w:r w:rsidRPr="003065AD">
        <w:rPr>
          <w:rFonts w:ascii="Verdana" w:hAnsi="Verdana" w:cs="Arial"/>
          <w:sz w:val="20"/>
          <w:szCs w:val="20"/>
        </w:rPr>
        <w:t>zaakceptowanego przez Zamawiającego.</w:t>
      </w:r>
      <w:r w:rsidR="00B2260D" w:rsidRPr="003065AD">
        <w:rPr>
          <w:rFonts w:ascii="Verdana" w:hAnsi="Verdana" w:cs="Arial"/>
          <w:sz w:val="20"/>
          <w:szCs w:val="20"/>
        </w:rPr>
        <w:t xml:space="preserve"> Lektor i muzyka po stronie Wykonawcy. </w:t>
      </w:r>
    </w:p>
    <w:p w14:paraId="5B15C540" w14:textId="6D3D1498" w:rsidR="00AF60EF" w:rsidRPr="003065AD" w:rsidRDefault="00AF60EF"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Terminy sesji nagraniowych winny zostać uzgodnione z Zamawiającym.</w:t>
      </w:r>
    </w:p>
    <w:p w14:paraId="3EB87E86" w14:textId="77777777" w:rsidR="00AF60EF" w:rsidRPr="003065AD" w:rsidRDefault="00AF60EF" w:rsidP="00597307">
      <w:pPr>
        <w:autoSpaceDE w:val="0"/>
        <w:autoSpaceDN w:val="0"/>
        <w:adjustRightInd w:val="0"/>
        <w:spacing w:after="0" w:line="240" w:lineRule="auto"/>
        <w:jc w:val="both"/>
        <w:rPr>
          <w:rFonts w:ascii="Verdana" w:hAnsi="Verdana" w:cs="Arial"/>
          <w:sz w:val="20"/>
          <w:szCs w:val="20"/>
        </w:rPr>
      </w:pPr>
    </w:p>
    <w:p w14:paraId="36BBE504" w14:textId="79C46D01" w:rsidR="006D166E" w:rsidRPr="003065AD" w:rsidRDefault="006D166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Specyfikacja filmu:</w:t>
      </w:r>
    </w:p>
    <w:p w14:paraId="614D9E72" w14:textId="519C9953" w:rsidR="006D166E" w:rsidRPr="003065AD" w:rsidRDefault="006D166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liczba edycji 1</w:t>
      </w:r>
    </w:p>
    <w:p w14:paraId="7F96A749" w14:textId="22182568" w:rsidR="006D166E" w:rsidRPr="003065AD" w:rsidRDefault="007C369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czas trwania min. 3</w:t>
      </w:r>
      <w:r w:rsidR="006D166E" w:rsidRPr="003065AD">
        <w:rPr>
          <w:rFonts w:ascii="Verdana" w:hAnsi="Verdana" w:cs="Arial"/>
          <w:sz w:val="20"/>
          <w:szCs w:val="20"/>
        </w:rPr>
        <w:t xml:space="preserve"> minut</w:t>
      </w:r>
    </w:p>
    <w:p w14:paraId="135FDC0D" w14:textId="19FD9C2A" w:rsidR="007C369E" w:rsidRPr="003065AD" w:rsidRDefault="007C369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powinien mieć formę nowoczesną i dynamiczną</w:t>
      </w:r>
    </w:p>
    <w:p w14:paraId="7FB2DE17" w14:textId="5D0D52B8" w:rsidR="006D166E" w:rsidRPr="003065AD" w:rsidRDefault="006D166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 </w:t>
      </w:r>
      <w:r w:rsidR="007C369E" w:rsidRPr="003065AD">
        <w:rPr>
          <w:rFonts w:ascii="Verdana" w:hAnsi="Verdana" w:cs="Arial"/>
          <w:sz w:val="20"/>
          <w:szCs w:val="20"/>
        </w:rPr>
        <w:t>standard filmu: Full HD, w rozdzielczości 1440x1080</w:t>
      </w:r>
    </w:p>
    <w:p w14:paraId="521C31C4" w14:textId="22286BAF" w:rsidR="006D166E" w:rsidRPr="003065AD" w:rsidRDefault="006D166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 animacje 3d pokazujące inwestycję od zewnątrz i od środka, lokalizację na terenie ZUOS, zasady działania instalacji, przebiegu procesu stabilizacji i kompostowania oraz redukcji uciążliwości </w:t>
      </w:r>
    </w:p>
    <w:p w14:paraId="14D7496C" w14:textId="29130E3B" w:rsidR="006D166E" w:rsidRPr="003065AD" w:rsidRDefault="006D166E"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 format umożliwiający emisję w TV, oraz udostępnienie w </w:t>
      </w:r>
      <w:proofErr w:type="spellStart"/>
      <w:r w:rsidRPr="003065AD">
        <w:rPr>
          <w:rFonts w:ascii="Verdana" w:hAnsi="Verdana" w:cs="Arial"/>
          <w:sz w:val="20"/>
          <w:szCs w:val="20"/>
        </w:rPr>
        <w:t>internecie</w:t>
      </w:r>
      <w:proofErr w:type="spellEnd"/>
      <w:r w:rsidR="00AF60EF" w:rsidRPr="003065AD">
        <w:rPr>
          <w:rFonts w:ascii="Verdana" w:hAnsi="Verdana" w:cs="Arial"/>
          <w:sz w:val="20"/>
          <w:szCs w:val="20"/>
        </w:rPr>
        <w:t>.</w:t>
      </w:r>
    </w:p>
    <w:p w14:paraId="027DA441" w14:textId="77777777" w:rsidR="00AF60EF" w:rsidRPr="003065AD" w:rsidRDefault="00AF60EF" w:rsidP="00597307">
      <w:pPr>
        <w:autoSpaceDE w:val="0"/>
        <w:autoSpaceDN w:val="0"/>
        <w:adjustRightInd w:val="0"/>
        <w:spacing w:after="0" w:line="240" w:lineRule="auto"/>
        <w:jc w:val="both"/>
        <w:rPr>
          <w:rFonts w:ascii="Verdana" w:hAnsi="Verdana" w:cs="Arial"/>
          <w:sz w:val="20"/>
          <w:szCs w:val="20"/>
        </w:rPr>
      </w:pPr>
    </w:p>
    <w:p w14:paraId="760F97F7" w14:textId="77777777" w:rsidR="00BA250C" w:rsidRPr="003065AD" w:rsidRDefault="00BA250C" w:rsidP="00BA250C">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W filmie powinny znaleźć się:</w:t>
      </w:r>
    </w:p>
    <w:p w14:paraId="4F45DEDB" w14:textId="77777777" w:rsidR="00BA250C" w:rsidRPr="003065AD" w:rsidRDefault="00BA250C" w:rsidP="00BA250C">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a) tytuł filmu,</w:t>
      </w:r>
    </w:p>
    <w:p w14:paraId="468368C6" w14:textId="77777777" w:rsidR="00BA250C" w:rsidRPr="003065AD" w:rsidRDefault="00BA250C" w:rsidP="00BA250C">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b) napisy końcowe: informacje o projekcie wymagane wytycznymi w zakresie informacji</w:t>
      </w:r>
    </w:p>
    <w:p w14:paraId="3A575F61" w14:textId="73E7F9BC" w:rsidR="00BA250C" w:rsidRPr="00826B97" w:rsidRDefault="00BA250C" w:rsidP="00BA250C">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i promocji projektów dofinansowanych w ramach </w:t>
      </w:r>
      <w:proofErr w:type="spellStart"/>
      <w:r w:rsidRPr="003065AD">
        <w:rPr>
          <w:rFonts w:ascii="Verdana" w:hAnsi="Verdana" w:cs="Arial"/>
          <w:sz w:val="20"/>
          <w:szCs w:val="20"/>
        </w:rPr>
        <w:t>POIiŚ</w:t>
      </w:r>
      <w:proofErr w:type="spellEnd"/>
      <w:r w:rsidRPr="003065AD">
        <w:rPr>
          <w:rFonts w:ascii="Verdana" w:hAnsi="Verdana" w:cs="Arial"/>
          <w:sz w:val="20"/>
          <w:szCs w:val="20"/>
        </w:rPr>
        <w:t xml:space="preserve"> na lata 2014-2020.</w:t>
      </w:r>
    </w:p>
    <w:p w14:paraId="61DEE6A6" w14:textId="77777777" w:rsidR="00BA250C" w:rsidRDefault="00BA250C" w:rsidP="00597307">
      <w:pPr>
        <w:autoSpaceDE w:val="0"/>
        <w:autoSpaceDN w:val="0"/>
        <w:adjustRightInd w:val="0"/>
        <w:spacing w:after="0" w:line="240" w:lineRule="auto"/>
        <w:jc w:val="both"/>
        <w:rPr>
          <w:rFonts w:ascii="Verdana" w:hAnsi="Verdana" w:cs="Arial"/>
          <w:sz w:val="20"/>
          <w:szCs w:val="20"/>
        </w:rPr>
      </w:pPr>
    </w:p>
    <w:p w14:paraId="7DB3F4A3" w14:textId="35136BEB" w:rsidR="00BA250C" w:rsidRPr="00826B97" w:rsidRDefault="00BA250C">
      <w:pPr>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Wykonawca w zależności od potrzeb i scenariusza zapewni profesjonalne oświetlenie, efekty specjalne, pełen montaż, udźwiękowienie filmu (w tym opcjonalny podkład profesjonalnego lektora, jak również podkład muzyczny - w dwóch opcjach do wyboru) oraz opracowanie graficzne. Wykonawca dostarczy równocześnie Zamawiającemu oświadczenie o nabyciu praw do użycia wybranego przez Zamawiającego fragmentu muzycznego do produkcji filmu będącego przedmiotem niniejszego zamówienia. Zamawiający zobowiązany jest we własnym zakresie uzyskać zezwolenia osób, których wizerunki zostały utrwalone w poszczególnych ujęciach filmu na ich rozpowszechnianie. Wykonawca zorganizuje kolaudację, podczas której przedstawi Zamawiającemu</w:t>
      </w:r>
      <w:r w:rsidR="006861F7">
        <w:rPr>
          <w:rFonts w:ascii="Verdana" w:hAnsi="Verdana" w:cs="Arial"/>
          <w:sz w:val="20"/>
          <w:szCs w:val="20"/>
        </w:rPr>
        <w:t xml:space="preserve"> </w:t>
      </w:r>
      <w:r w:rsidRPr="00826B97">
        <w:rPr>
          <w:rFonts w:ascii="Verdana" w:hAnsi="Verdana" w:cs="Arial"/>
          <w:sz w:val="20"/>
          <w:szCs w:val="20"/>
        </w:rPr>
        <w:t xml:space="preserve">do </w:t>
      </w:r>
      <w:r w:rsidRPr="00826B97">
        <w:rPr>
          <w:rFonts w:ascii="Verdana" w:hAnsi="Verdana" w:cs="Arial"/>
          <w:sz w:val="20"/>
          <w:szCs w:val="20"/>
        </w:rPr>
        <w:lastRenderedPageBreak/>
        <w:t>akceptacji zmontowany film (po uzyskaniu zgody Zamawiającego Wykonawca może przedstawić film bez ostatecznej ścieżki dźwiękowej lektora i</w:t>
      </w:r>
      <w:r w:rsidR="006861F7" w:rsidRPr="00826B97">
        <w:rPr>
          <w:rFonts w:ascii="Verdana" w:hAnsi="Verdana" w:cs="Arial"/>
          <w:sz w:val="20"/>
          <w:szCs w:val="20"/>
        </w:rPr>
        <w:t xml:space="preserve">/lub napisów). W terminie 2 dni </w:t>
      </w:r>
      <w:r w:rsidRPr="00826B97">
        <w:rPr>
          <w:rFonts w:ascii="Verdana" w:hAnsi="Verdana" w:cs="Arial"/>
          <w:sz w:val="20"/>
          <w:szCs w:val="20"/>
        </w:rPr>
        <w:t xml:space="preserve">roboczych od przedstawienia zmontowanego spotu </w:t>
      </w:r>
      <w:r w:rsidR="006861F7" w:rsidRPr="00826B97">
        <w:rPr>
          <w:rFonts w:ascii="Verdana" w:hAnsi="Verdana" w:cs="Arial"/>
          <w:sz w:val="20"/>
          <w:szCs w:val="20"/>
        </w:rPr>
        <w:t xml:space="preserve">Zamawiającemu przysługuje </w:t>
      </w:r>
      <w:r w:rsidRPr="00826B97">
        <w:rPr>
          <w:rFonts w:ascii="Verdana" w:hAnsi="Verdana" w:cs="Arial"/>
          <w:sz w:val="20"/>
          <w:szCs w:val="20"/>
        </w:rPr>
        <w:t>prawo do poprawek, a Wykonawca zobowiązuje się nanieść poprawki, w terminie 7 dni od zgłoszenia ich przez Zamawiającego. Po tym terminie materiał zostanie dostarczony w całości, wraz ze ścieżką dźwiękową lektora, jeśli będzie ona przewidziana.</w:t>
      </w:r>
    </w:p>
    <w:p w14:paraId="561F6CBA" w14:textId="77777777" w:rsidR="00BA250C" w:rsidRDefault="00BA250C" w:rsidP="00597307">
      <w:pPr>
        <w:autoSpaceDE w:val="0"/>
        <w:autoSpaceDN w:val="0"/>
        <w:adjustRightInd w:val="0"/>
        <w:spacing w:after="0" w:line="240" w:lineRule="auto"/>
        <w:jc w:val="both"/>
        <w:rPr>
          <w:rFonts w:ascii="Verdana" w:hAnsi="Verdana" w:cs="Arial"/>
          <w:sz w:val="20"/>
          <w:szCs w:val="20"/>
        </w:rPr>
      </w:pPr>
    </w:p>
    <w:p w14:paraId="0E9AED2C" w14:textId="77777777" w:rsidR="00BA250C" w:rsidRDefault="00BA250C" w:rsidP="00597307">
      <w:pPr>
        <w:autoSpaceDE w:val="0"/>
        <w:autoSpaceDN w:val="0"/>
        <w:adjustRightInd w:val="0"/>
        <w:spacing w:after="0" w:line="240" w:lineRule="auto"/>
        <w:jc w:val="both"/>
        <w:rPr>
          <w:rFonts w:ascii="Verdana" w:hAnsi="Verdana" w:cs="Arial"/>
          <w:sz w:val="20"/>
          <w:szCs w:val="20"/>
        </w:rPr>
      </w:pPr>
    </w:p>
    <w:p w14:paraId="7BE8F78A" w14:textId="2E7AA586" w:rsidR="006861F7" w:rsidRPr="003065AD" w:rsidRDefault="004E7789" w:rsidP="006861F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Usługa obejmuje koszty </w:t>
      </w:r>
      <w:r>
        <w:rPr>
          <w:rFonts w:ascii="Verdana" w:hAnsi="Verdana" w:cs="Arial"/>
          <w:sz w:val="20"/>
          <w:szCs w:val="20"/>
        </w:rPr>
        <w:t>wykupienia czasu antenowego, koniecznego do emisji ww. filmu</w:t>
      </w:r>
      <w:r w:rsidRPr="004E7789">
        <w:rPr>
          <w:rFonts w:ascii="Verdana" w:hAnsi="Verdana" w:cs="Arial"/>
          <w:sz w:val="20"/>
          <w:szCs w:val="20"/>
        </w:rPr>
        <w:t xml:space="preserve"> </w:t>
      </w:r>
      <w:r>
        <w:rPr>
          <w:rFonts w:ascii="Verdana" w:hAnsi="Verdana" w:cs="Arial"/>
          <w:sz w:val="20"/>
          <w:szCs w:val="20"/>
        </w:rPr>
        <w:t xml:space="preserve">w </w:t>
      </w:r>
      <w:r w:rsidRPr="003065AD">
        <w:rPr>
          <w:rFonts w:ascii="Verdana" w:hAnsi="Verdana" w:cs="Arial"/>
          <w:sz w:val="20"/>
          <w:szCs w:val="20"/>
        </w:rPr>
        <w:t>telewizji lokalnej.</w:t>
      </w:r>
      <w:r w:rsidR="003C73E7" w:rsidRPr="003065AD">
        <w:rPr>
          <w:rFonts w:ascii="Verdana" w:hAnsi="Verdana" w:cs="Arial"/>
          <w:sz w:val="20"/>
          <w:szCs w:val="20"/>
        </w:rPr>
        <w:t xml:space="preserve"> Ilość emisji </w:t>
      </w:r>
      <w:r w:rsidR="006861F7" w:rsidRPr="003065AD">
        <w:rPr>
          <w:rFonts w:ascii="Verdana" w:hAnsi="Verdana" w:cs="Arial"/>
          <w:sz w:val="20"/>
          <w:szCs w:val="20"/>
        </w:rPr>
        <w:t>minimum 50 emisji (nie mniej niż 5 emisji filmu/ dzień).</w:t>
      </w:r>
    </w:p>
    <w:p w14:paraId="336D52C8" w14:textId="77777777" w:rsidR="006861F7" w:rsidRPr="003065AD" w:rsidRDefault="006861F7" w:rsidP="006861F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Pory emisji: dni powszednie: 07:30-18:00, ewentualnie weekendy w porach o porównywalnej słuchalności, co w dni powszednie pomiędzy 07:30-18:00.</w:t>
      </w:r>
    </w:p>
    <w:p w14:paraId="50F24F5E" w14:textId="7592342A" w:rsidR="004E7789" w:rsidRPr="003065AD" w:rsidRDefault="006861F7" w:rsidP="006861F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Wykonawca przedstawi Zamawiającemu do akceptacji szczegółowy harmonogram emisji filmu oraz całkowitą liczbę emisji filmu.</w:t>
      </w:r>
    </w:p>
    <w:p w14:paraId="5A9DCC30" w14:textId="77777777" w:rsidR="006861F7" w:rsidRPr="003065AD" w:rsidRDefault="006861F7" w:rsidP="00597307">
      <w:pPr>
        <w:autoSpaceDE w:val="0"/>
        <w:autoSpaceDN w:val="0"/>
        <w:adjustRightInd w:val="0"/>
        <w:spacing w:after="0" w:line="240" w:lineRule="auto"/>
        <w:jc w:val="both"/>
        <w:rPr>
          <w:rFonts w:ascii="Verdana" w:hAnsi="Verdana" w:cs="Arial"/>
          <w:sz w:val="20"/>
          <w:szCs w:val="20"/>
        </w:rPr>
      </w:pPr>
    </w:p>
    <w:p w14:paraId="7B2B80A1" w14:textId="77777777" w:rsidR="006861F7" w:rsidRPr="003065AD" w:rsidRDefault="006861F7" w:rsidP="00597307">
      <w:pPr>
        <w:autoSpaceDE w:val="0"/>
        <w:autoSpaceDN w:val="0"/>
        <w:adjustRightInd w:val="0"/>
        <w:spacing w:after="0" w:line="240" w:lineRule="auto"/>
        <w:jc w:val="both"/>
        <w:rPr>
          <w:rFonts w:ascii="Verdana" w:hAnsi="Verdana" w:cs="Arial"/>
          <w:sz w:val="20"/>
          <w:szCs w:val="20"/>
        </w:rPr>
      </w:pPr>
    </w:p>
    <w:p w14:paraId="1A04730C" w14:textId="48E78F39" w:rsidR="00AF60EF" w:rsidRPr="003065AD" w:rsidRDefault="00AF60EF" w:rsidP="00AF60EF">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Film po montażu i akceptacji Wykonawca dostarczy do Zamawiającego na 50 płytach DVD.</w:t>
      </w:r>
    </w:p>
    <w:p w14:paraId="46DAA023" w14:textId="77777777" w:rsidR="00AF60EF" w:rsidRPr="003065AD" w:rsidRDefault="00AF60EF" w:rsidP="00597307">
      <w:pPr>
        <w:autoSpaceDE w:val="0"/>
        <w:autoSpaceDN w:val="0"/>
        <w:adjustRightInd w:val="0"/>
        <w:spacing w:after="0" w:line="240" w:lineRule="auto"/>
        <w:jc w:val="both"/>
        <w:rPr>
          <w:rFonts w:ascii="Verdana" w:hAnsi="Verdana" w:cs="Arial"/>
          <w:sz w:val="20"/>
          <w:szCs w:val="20"/>
        </w:rPr>
      </w:pPr>
    </w:p>
    <w:p w14:paraId="5A8C4D1A" w14:textId="0B47A8F2" w:rsidR="00597307" w:rsidRPr="003065AD" w:rsidRDefault="00597307"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Koszt realizacji filmu ma uwzględniać: zaprojektowanie i wykonanie szaty graficznej płyty i okładki, wykonanie zdjęć promocyjnych oraz zdjęć terenów inwestycyjnych, przekazanie wersji elektronicznej (w formacie *.</w:t>
      </w:r>
      <w:proofErr w:type="spellStart"/>
      <w:r w:rsidRPr="003065AD">
        <w:rPr>
          <w:rFonts w:ascii="Verdana" w:hAnsi="Verdana" w:cs="Arial"/>
          <w:sz w:val="20"/>
          <w:szCs w:val="20"/>
        </w:rPr>
        <w:t>cdr</w:t>
      </w:r>
      <w:proofErr w:type="spellEnd"/>
      <w:r w:rsidRPr="003065AD">
        <w:rPr>
          <w:rFonts w:ascii="Verdana" w:hAnsi="Verdana" w:cs="Arial"/>
          <w:sz w:val="20"/>
          <w:szCs w:val="20"/>
        </w:rPr>
        <w:t>) projektu graficznego szaty płyty i okładki. Zamawiający powinien dysponować autorskimi prawami majątkowymi do powielania, kolportażu, niezbędnymi do</w:t>
      </w:r>
      <w:r w:rsidR="00B21DC8" w:rsidRPr="003065AD">
        <w:rPr>
          <w:rFonts w:ascii="Verdana" w:hAnsi="Verdana" w:cs="Arial"/>
          <w:sz w:val="20"/>
          <w:szCs w:val="20"/>
        </w:rPr>
        <w:t xml:space="preserve"> dalszej eksploatacji materiału</w:t>
      </w:r>
      <w:r w:rsidRPr="003065AD">
        <w:rPr>
          <w:rFonts w:ascii="Verdana" w:hAnsi="Verdana" w:cs="Arial"/>
          <w:sz w:val="20"/>
          <w:szCs w:val="20"/>
        </w:rPr>
        <w:t>.</w:t>
      </w:r>
    </w:p>
    <w:p w14:paraId="5376C65F" w14:textId="77777777" w:rsidR="00597307" w:rsidRPr="003065AD" w:rsidRDefault="00597307" w:rsidP="0059730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Wszelkie dane zawarte w materiałach multimedialnych muszą spełniać wymogi ujęte w dokumencie „Zasady promocji projektów dla beneficjentów Programu Operacyjnego Infrastruktura i Środowisko 2014-2020”.</w:t>
      </w:r>
    </w:p>
    <w:p w14:paraId="428D08A9" w14:textId="77777777" w:rsidR="007C369E" w:rsidRPr="003065AD" w:rsidRDefault="007C369E" w:rsidP="00597307">
      <w:pPr>
        <w:autoSpaceDE w:val="0"/>
        <w:autoSpaceDN w:val="0"/>
        <w:adjustRightInd w:val="0"/>
        <w:spacing w:after="0" w:line="240" w:lineRule="auto"/>
        <w:jc w:val="both"/>
        <w:rPr>
          <w:rFonts w:ascii="Verdana" w:hAnsi="Verdana" w:cs="Arial"/>
          <w:sz w:val="20"/>
          <w:szCs w:val="20"/>
        </w:rPr>
      </w:pPr>
    </w:p>
    <w:p w14:paraId="0EA501E2" w14:textId="1AB43DCA" w:rsidR="002108CD" w:rsidRPr="003065AD" w:rsidRDefault="002108CD" w:rsidP="00281C1C">
      <w:pPr>
        <w:pStyle w:val="Nagwek2"/>
        <w:numPr>
          <w:ilvl w:val="0"/>
          <w:numId w:val="0"/>
        </w:numPr>
        <w:spacing w:before="120" w:after="120"/>
        <w:rPr>
          <w:rFonts w:ascii="Verdana" w:hAnsi="Verdana" w:cs="Arial"/>
          <w:bCs/>
          <w:iCs/>
          <w:sz w:val="20"/>
        </w:rPr>
      </w:pPr>
      <w:bookmarkStart w:id="8" w:name="_Toc153116572"/>
      <w:bookmarkStart w:id="9" w:name="_Toc153121551"/>
      <w:bookmarkStart w:id="10" w:name="_Toc156354089"/>
      <w:bookmarkStart w:id="11" w:name="_Toc157210112"/>
      <w:bookmarkStart w:id="12" w:name="OLE_LINK4"/>
      <w:r w:rsidRPr="003065AD">
        <w:rPr>
          <w:rFonts w:ascii="Verdana" w:hAnsi="Verdana" w:cs="Arial"/>
          <w:bCs/>
          <w:iCs/>
          <w:sz w:val="20"/>
        </w:rPr>
        <w:t>Przygotowanie broszur, ulotek</w:t>
      </w:r>
      <w:r w:rsidR="00DC113B" w:rsidRPr="003065AD">
        <w:rPr>
          <w:rFonts w:ascii="Verdana" w:hAnsi="Verdana" w:cs="Arial"/>
          <w:bCs/>
          <w:iCs/>
          <w:sz w:val="20"/>
        </w:rPr>
        <w:t>, tablic</w:t>
      </w:r>
      <w:r w:rsidRPr="003065AD">
        <w:rPr>
          <w:rFonts w:ascii="Verdana" w:hAnsi="Verdana" w:cs="Arial"/>
          <w:bCs/>
          <w:iCs/>
          <w:sz w:val="20"/>
        </w:rPr>
        <w:t xml:space="preserve"> o Projekcie</w:t>
      </w:r>
      <w:bookmarkEnd w:id="8"/>
      <w:bookmarkEnd w:id="9"/>
      <w:bookmarkEnd w:id="10"/>
      <w:bookmarkEnd w:id="11"/>
      <w:r w:rsidR="005E76DB" w:rsidRPr="003065AD">
        <w:rPr>
          <w:rFonts w:ascii="Verdana" w:hAnsi="Verdana" w:cs="Arial"/>
          <w:bCs/>
          <w:iCs/>
          <w:sz w:val="20"/>
        </w:rPr>
        <w:t>.</w:t>
      </w:r>
    </w:p>
    <w:bookmarkEnd w:id="12"/>
    <w:p w14:paraId="6B45E6A2" w14:textId="022C6A26" w:rsidR="0061621F" w:rsidRPr="003B3428" w:rsidRDefault="002108CD" w:rsidP="002108CD">
      <w:pPr>
        <w:jc w:val="both"/>
        <w:rPr>
          <w:rFonts w:ascii="Verdana" w:hAnsi="Verdana" w:cs="Arial"/>
          <w:sz w:val="20"/>
          <w:szCs w:val="20"/>
        </w:rPr>
      </w:pPr>
      <w:r w:rsidRPr="003065AD">
        <w:rPr>
          <w:rFonts w:ascii="Verdana" w:hAnsi="Verdana" w:cs="Arial"/>
          <w:sz w:val="20"/>
          <w:szCs w:val="20"/>
        </w:rPr>
        <w:t xml:space="preserve">Wykonawca będzie zobligowany do opracowania </w:t>
      </w:r>
      <w:r w:rsidR="0061621F" w:rsidRPr="003065AD">
        <w:rPr>
          <w:rFonts w:ascii="Verdana" w:hAnsi="Verdana" w:cs="Arial"/>
          <w:sz w:val="20"/>
          <w:szCs w:val="20"/>
        </w:rPr>
        <w:t xml:space="preserve">projektu graficznego </w:t>
      </w:r>
      <w:r w:rsidRPr="003065AD">
        <w:rPr>
          <w:rFonts w:ascii="Verdana" w:hAnsi="Verdana" w:cs="Arial"/>
          <w:sz w:val="20"/>
          <w:szCs w:val="20"/>
        </w:rPr>
        <w:t xml:space="preserve">i druku </w:t>
      </w:r>
      <w:r w:rsidR="0061621F" w:rsidRPr="003065AD">
        <w:rPr>
          <w:rFonts w:ascii="Verdana" w:hAnsi="Verdana" w:cs="Arial"/>
          <w:sz w:val="20"/>
          <w:szCs w:val="20"/>
        </w:rPr>
        <w:t>pełno</w:t>
      </w:r>
      <w:r w:rsidR="0085793C" w:rsidRPr="003065AD">
        <w:rPr>
          <w:rFonts w:ascii="Verdana" w:hAnsi="Verdana" w:cs="Arial"/>
          <w:sz w:val="20"/>
          <w:szCs w:val="20"/>
        </w:rPr>
        <w:t>-</w:t>
      </w:r>
      <w:r w:rsidR="0061621F" w:rsidRPr="003065AD">
        <w:rPr>
          <w:rFonts w:ascii="Verdana" w:hAnsi="Verdana" w:cs="Arial"/>
          <w:sz w:val="20"/>
          <w:szCs w:val="20"/>
        </w:rPr>
        <w:t xml:space="preserve">kolorowego </w:t>
      </w:r>
      <w:r w:rsidRPr="003065AD">
        <w:rPr>
          <w:rFonts w:ascii="Verdana" w:hAnsi="Verdana" w:cs="Arial"/>
          <w:sz w:val="20"/>
          <w:szCs w:val="20"/>
        </w:rPr>
        <w:t>broszur, ulotek informacyjnych poświęconych promocji Projektu. Szata graficzna ww. materiałów o charakterze promocyjno-informacyjnym powinna być zgodna z przyjętymi zasadami, ujętymi w Załączniku 1 do dokumentu „Zasady promocji projektów dla beneficjentów Programu Operacyjnego Infrastruktura i Środowisko 2014-2020”.</w:t>
      </w:r>
      <w:r w:rsidRPr="003B3428">
        <w:rPr>
          <w:rFonts w:ascii="Verdana" w:hAnsi="Verdana" w:cs="Arial"/>
          <w:sz w:val="20"/>
          <w:szCs w:val="20"/>
        </w:rPr>
        <w:t xml:space="preserve"> </w:t>
      </w:r>
    </w:p>
    <w:p w14:paraId="73ADC325" w14:textId="169800E2" w:rsidR="0061621F" w:rsidRPr="003B3428" w:rsidRDefault="0048230B" w:rsidP="00826B9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W materiałach </w:t>
      </w:r>
      <w:r w:rsidR="00EE0F65">
        <w:rPr>
          <w:rFonts w:ascii="Verdana" w:hAnsi="Verdana" w:cs="Arial"/>
          <w:sz w:val="20"/>
          <w:szCs w:val="20"/>
        </w:rPr>
        <w:t xml:space="preserve">(broszury/ulotki) </w:t>
      </w:r>
      <w:r w:rsidRPr="003B3428">
        <w:rPr>
          <w:rFonts w:ascii="Verdana" w:hAnsi="Verdana" w:cs="Arial"/>
          <w:sz w:val="20"/>
          <w:szCs w:val="20"/>
        </w:rPr>
        <w:t xml:space="preserve">będą zawarte m. in. podstawowe informacje dotyczące zasad gospodarki odpadami w tym selektywnej zbiórki odpadów. </w:t>
      </w:r>
    </w:p>
    <w:p w14:paraId="6C244AAA" w14:textId="77777777" w:rsidR="0048230B" w:rsidRPr="003B3428" w:rsidRDefault="0048230B" w:rsidP="0048230B">
      <w:pPr>
        <w:autoSpaceDE w:val="0"/>
        <w:autoSpaceDN w:val="0"/>
        <w:adjustRightInd w:val="0"/>
        <w:spacing w:after="0" w:line="240" w:lineRule="auto"/>
        <w:rPr>
          <w:rFonts w:ascii="Verdana" w:hAnsi="Verdana" w:cs="Arial"/>
          <w:sz w:val="20"/>
          <w:szCs w:val="20"/>
        </w:rPr>
      </w:pPr>
      <w:r w:rsidRPr="003B3428">
        <w:rPr>
          <w:rFonts w:ascii="Verdana" w:hAnsi="Verdana" w:cs="Arial"/>
          <w:sz w:val="20"/>
          <w:szCs w:val="20"/>
        </w:rPr>
        <w:t xml:space="preserve">Przewiduje się opracowanie treści </w:t>
      </w:r>
      <w:r w:rsidR="0061621F" w:rsidRPr="003B3428">
        <w:rPr>
          <w:rFonts w:ascii="Verdana" w:hAnsi="Verdana" w:cs="Arial"/>
          <w:sz w:val="20"/>
          <w:szCs w:val="20"/>
        </w:rPr>
        <w:t xml:space="preserve">i druk </w:t>
      </w:r>
      <w:r w:rsidRPr="003B3428">
        <w:rPr>
          <w:rFonts w:ascii="Verdana" w:hAnsi="Verdana" w:cs="Arial"/>
          <w:sz w:val="20"/>
          <w:szCs w:val="20"/>
        </w:rPr>
        <w:t>materiałów informacyjnych, takich jak:</w:t>
      </w:r>
    </w:p>
    <w:p w14:paraId="47514F13" w14:textId="004FAC0D" w:rsidR="0048230B" w:rsidRPr="003B3428" w:rsidRDefault="0061621F" w:rsidP="0048230B">
      <w:pPr>
        <w:numPr>
          <w:ilvl w:val="0"/>
          <w:numId w:val="8"/>
        </w:numPr>
        <w:autoSpaceDE w:val="0"/>
        <w:autoSpaceDN w:val="0"/>
        <w:adjustRightInd w:val="0"/>
        <w:spacing w:after="0" w:line="240" w:lineRule="auto"/>
        <w:rPr>
          <w:rFonts w:ascii="Verdana" w:hAnsi="Verdana" w:cs="Arial"/>
          <w:sz w:val="20"/>
          <w:szCs w:val="20"/>
        </w:rPr>
      </w:pPr>
      <w:r w:rsidRPr="003B3428">
        <w:rPr>
          <w:rFonts w:ascii="Verdana" w:hAnsi="Verdana" w:cs="Arial"/>
          <w:sz w:val="20"/>
          <w:szCs w:val="20"/>
        </w:rPr>
        <w:t>Broszur</w:t>
      </w:r>
      <w:r w:rsidR="0048230B" w:rsidRPr="003B3428">
        <w:rPr>
          <w:rFonts w:ascii="Verdana" w:hAnsi="Verdana" w:cs="Arial"/>
          <w:sz w:val="20"/>
          <w:szCs w:val="20"/>
        </w:rPr>
        <w:t xml:space="preserve"> </w:t>
      </w:r>
      <w:r w:rsidR="00107D03">
        <w:rPr>
          <w:rFonts w:ascii="Verdana" w:hAnsi="Verdana" w:cs="Arial"/>
          <w:sz w:val="20"/>
          <w:szCs w:val="20"/>
        </w:rPr>
        <w:t xml:space="preserve">edukacyjnych </w:t>
      </w:r>
      <w:r w:rsidR="0048230B" w:rsidRPr="003B3428">
        <w:rPr>
          <w:rFonts w:ascii="Verdana" w:hAnsi="Verdana" w:cs="Arial"/>
          <w:sz w:val="20"/>
          <w:szCs w:val="20"/>
        </w:rPr>
        <w:t xml:space="preserve">– </w:t>
      </w:r>
      <w:r w:rsidRPr="003B3428">
        <w:rPr>
          <w:rFonts w:ascii="Verdana" w:hAnsi="Verdana" w:cs="Arial"/>
          <w:sz w:val="20"/>
          <w:szCs w:val="20"/>
        </w:rPr>
        <w:t xml:space="preserve"> 2 000</w:t>
      </w:r>
      <w:r w:rsidR="0048230B" w:rsidRPr="003B3428">
        <w:rPr>
          <w:rFonts w:ascii="Verdana" w:hAnsi="Verdana" w:cs="Arial"/>
          <w:sz w:val="20"/>
          <w:szCs w:val="20"/>
        </w:rPr>
        <w:t xml:space="preserve"> sztuk</w:t>
      </w:r>
      <w:r w:rsidR="00107D03">
        <w:rPr>
          <w:rFonts w:ascii="Verdana" w:hAnsi="Verdana" w:cs="Arial"/>
          <w:sz w:val="20"/>
          <w:szCs w:val="20"/>
        </w:rPr>
        <w:t xml:space="preserve">, dot. segregacji odpadów i recyklingu </w:t>
      </w:r>
      <w:r w:rsidRPr="003B3428">
        <w:rPr>
          <w:rFonts w:ascii="Verdana" w:hAnsi="Verdana" w:cs="Arial"/>
          <w:sz w:val="20"/>
          <w:szCs w:val="20"/>
        </w:rPr>
        <w:t>(format A</w:t>
      </w:r>
      <w:r w:rsidR="00107D03">
        <w:rPr>
          <w:rFonts w:ascii="Verdana" w:hAnsi="Verdana" w:cs="Arial"/>
          <w:sz w:val="20"/>
          <w:szCs w:val="20"/>
        </w:rPr>
        <w:t>5</w:t>
      </w:r>
      <w:r w:rsidRPr="003B3428">
        <w:rPr>
          <w:rFonts w:ascii="Verdana" w:hAnsi="Verdana" w:cs="Arial"/>
          <w:sz w:val="20"/>
          <w:szCs w:val="20"/>
        </w:rPr>
        <w:t xml:space="preserve">, </w:t>
      </w:r>
      <w:r w:rsidR="00107D03">
        <w:rPr>
          <w:rFonts w:ascii="Verdana" w:hAnsi="Verdana" w:cs="Arial"/>
          <w:sz w:val="20"/>
          <w:szCs w:val="20"/>
        </w:rPr>
        <w:t>certyfikowany papier ekologiczny min. 120g/m2, druk offsetowy, kolorowy, CMYK, objętość min. 5 stron + okładka)</w:t>
      </w:r>
      <w:r w:rsidRPr="003B3428">
        <w:rPr>
          <w:rFonts w:ascii="Verdana" w:hAnsi="Verdana" w:cs="Arial"/>
          <w:sz w:val="20"/>
          <w:szCs w:val="20"/>
        </w:rPr>
        <w:t xml:space="preserve"> </w:t>
      </w:r>
    </w:p>
    <w:p w14:paraId="1553545C" w14:textId="034232B0" w:rsidR="0048230B" w:rsidRPr="003B3428" w:rsidRDefault="004D0BF9" w:rsidP="0048230B">
      <w:pPr>
        <w:numPr>
          <w:ilvl w:val="0"/>
          <w:numId w:val="8"/>
        </w:numPr>
        <w:autoSpaceDE w:val="0"/>
        <w:autoSpaceDN w:val="0"/>
        <w:adjustRightInd w:val="0"/>
        <w:spacing w:after="0" w:line="240" w:lineRule="auto"/>
        <w:rPr>
          <w:rFonts w:ascii="Verdana" w:hAnsi="Verdana" w:cs="Arial"/>
          <w:sz w:val="20"/>
          <w:szCs w:val="20"/>
        </w:rPr>
      </w:pPr>
      <w:r w:rsidRPr="003B3428">
        <w:rPr>
          <w:rFonts w:ascii="Verdana" w:hAnsi="Verdana" w:cs="Arial"/>
          <w:sz w:val="20"/>
          <w:szCs w:val="20"/>
        </w:rPr>
        <w:t xml:space="preserve">Ulotki </w:t>
      </w:r>
      <w:r w:rsidR="0048230B" w:rsidRPr="003B3428">
        <w:rPr>
          <w:rFonts w:ascii="Verdana" w:hAnsi="Verdana" w:cs="Arial"/>
          <w:sz w:val="20"/>
          <w:szCs w:val="20"/>
        </w:rPr>
        <w:t xml:space="preserve">– </w:t>
      </w:r>
      <w:r w:rsidR="0061621F" w:rsidRPr="003B3428">
        <w:rPr>
          <w:rFonts w:ascii="Verdana" w:hAnsi="Verdana" w:cs="Arial"/>
          <w:sz w:val="20"/>
          <w:szCs w:val="20"/>
        </w:rPr>
        <w:t xml:space="preserve"> 4 </w:t>
      </w:r>
      <w:r w:rsidR="0048230B" w:rsidRPr="003B3428">
        <w:rPr>
          <w:rFonts w:ascii="Verdana" w:hAnsi="Verdana" w:cs="Arial"/>
          <w:sz w:val="20"/>
          <w:szCs w:val="20"/>
        </w:rPr>
        <w:t>000 sztuk</w:t>
      </w:r>
      <w:r w:rsidR="0061621F" w:rsidRPr="003B3428">
        <w:rPr>
          <w:rFonts w:ascii="Verdana" w:hAnsi="Verdana" w:cs="Arial"/>
          <w:sz w:val="20"/>
          <w:szCs w:val="20"/>
        </w:rPr>
        <w:t xml:space="preserve"> (jednostronnie drukowane, formatu A5</w:t>
      </w:r>
      <w:r w:rsidR="00EE0F65">
        <w:rPr>
          <w:rFonts w:ascii="Verdana" w:hAnsi="Verdana" w:cs="Arial"/>
          <w:sz w:val="20"/>
          <w:szCs w:val="20"/>
        </w:rPr>
        <w:t>,</w:t>
      </w:r>
      <w:r w:rsidR="00107D03" w:rsidRPr="00107D03">
        <w:rPr>
          <w:rFonts w:ascii="Verdana" w:hAnsi="Verdana" w:cs="Arial"/>
          <w:sz w:val="20"/>
          <w:szCs w:val="20"/>
        </w:rPr>
        <w:t xml:space="preserve"> </w:t>
      </w:r>
      <w:r w:rsidR="00EE0F65">
        <w:rPr>
          <w:rFonts w:ascii="Verdana" w:hAnsi="Verdana" w:cs="Arial"/>
          <w:sz w:val="20"/>
          <w:szCs w:val="20"/>
        </w:rPr>
        <w:t xml:space="preserve">wydrukowane na papierze kredowym min. </w:t>
      </w:r>
      <w:r w:rsidR="00107D03">
        <w:rPr>
          <w:rFonts w:ascii="Verdana" w:hAnsi="Verdana" w:cs="Arial"/>
          <w:sz w:val="20"/>
          <w:szCs w:val="20"/>
        </w:rPr>
        <w:t>2</w:t>
      </w:r>
      <w:r w:rsidR="00EE0F65">
        <w:rPr>
          <w:rFonts w:ascii="Verdana" w:hAnsi="Verdana" w:cs="Arial"/>
          <w:sz w:val="20"/>
          <w:szCs w:val="20"/>
        </w:rPr>
        <w:t>0</w:t>
      </w:r>
      <w:r w:rsidR="00107D03">
        <w:rPr>
          <w:rFonts w:ascii="Verdana" w:hAnsi="Verdana" w:cs="Arial"/>
          <w:sz w:val="20"/>
          <w:szCs w:val="20"/>
        </w:rPr>
        <w:t>0g/m2, druk offsetowy, kolorowy, CMYK</w:t>
      </w:r>
      <w:r w:rsidR="0061621F" w:rsidRPr="003B3428">
        <w:rPr>
          <w:rFonts w:ascii="Verdana" w:hAnsi="Verdana" w:cs="Arial"/>
          <w:sz w:val="20"/>
          <w:szCs w:val="20"/>
        </w:rPr>
        <w:t>)</w:t>
      </w:r>
    </w:p>
    <w:p w14:paraId="38D819B3" w14:textId="77777777" w:rsidR="0048230B" w:rsidRPr="003B3428" w:rsidRDefault="0048230B" w:rsidP="0061621F">
      <w:pPr>
        <w:autoSpaceDE w:val="0"/>
        <w:autoSpaceDN w:val="0"/>
        <w:adjustRightInd w:val="0"/>
        <w:spacing w:after="0" w:line="240" w:lineRule="auto"/>
        <w:ind w:left="1080"/>
        <w:rPr>
          <w:rFonts w:ascii="Verdana" w:hAnsi="Verdana" w:cs="Arial"/>
          <w:sz w:val="20"/>
          <w:szCs w:val="20"/>
        </w:rPr>
      </w:pPr>
    </w:p>
    <w:p w14:paraId="1D9F32A0" w14:textId="2EABC9D4" w:rsidR="00EE0F65" w:rsidRDefault="00EE0F65" w:rsidP="00237D27">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Materiały zaprojektowane zostaną na podstawie wstępnych wytycznych Zamawiającego.</w:t>
      </w:r>
    </w:p>
    <w:p w14:paraId="0FA7AD30" w14:textId="0F6A971F" w:rsidR="00EE0F65" w:rsidRDefault="00EE0F65" w:rsidP="00237D27">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Pełna koncepcja, w tym teksty zostaną opracowane i dostarczone przez Wykonawcę.</w:t>
      </w:r>
    </w:p>
    <w:p w14:paraId="555EBE6B" w14:textId="7DD48FE2" w:rsidR="0048230B" w:rsidRPr="003B3428" w:rsidRDefault="0048230B" w:rsidP="00237D2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Materiały graficzne powinny zostać w przygotowane w formacie do wydruku (*.pdf) oraz formie</w:t>
      </w:r>
      <w:r w:rsidR="00146BA4">
        <w:rPr>
          <w:rFonts w:ascii="Verdana" w:hAnsi="Verdana" w:cs="Arial"/>
          <w:sz w:val="20"/>
          <w:szCs w:val="20"/>
        </w:rPr>
        <w:t xml:space="preserve"> plików JPG, PDF i </w:t>
      </w:r>
      <w:r w:rsidR="008B43E0">
        <w:rPr>
          <w:rFonts w:ascii="Verdana" w:hAnsi="Verdana" w:cs="Arial"/>
          <w:sz w:val="20"/>
          <w:szCs w:val="20"/>
        </w:rPr>
        <w:t>przekazane Zamawiającemu na</w:t>
      </w:r>
      <w:r w:rsidR="00146BA4">
        <w:rPr>
          <w:rFonts w:ascii="Verdana" w:hAnsi="Verdana" w:cs="Arial"/>
          <w:sz w:val="20"/>
          <w:szCs w:val="20"/>
        </w:rPr>
        <w:t xml:space="preserve"> odpowiednio dużych nośnikach pa</w:t>
      </w:r>
      <w:r w:rsidR="008B43E0">
        <w:rPr>
          <w:rFonts w:ascii="Verdana" w:hAnsi="Verdana" w:cs="Arial"/>
          <w:sz w:val="20"/>
          <w:szCs w:val="20"/>
        </w:rPr>
        <w:t>mięci</w:t>
      </w:r>
      <w:r w:rsidRPr="003B3428">
        <w:rPr>
          <w:rFonts w:ascii="Verdana" w:hAnsi="Verdana" w:cs="Arial"/>
          <w:sz w:val="20"/>
          <w:szCs w:val="20"/>
        </w:rPr>
        <w:t>.</w:t>
      </w:r>
    </w:p>
    <w:p w14:paraId="2EBBF945" w14:textId="07343038" w:rsidR="00597307" w:rsidRDefault="00EE0F65" w:rsidP="00826B97">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Wykonawca przygotuje przynajmniej 2 różnorodne koncepcje ulotki/broszury do wyboru i oceny Zamawiającego. Dalsze prace nad materiałami będą przebiegały na wybranym przez Zamawiającego projekcie.</w:t>
      </w:r>
    </w:p>
    <w:p w14:paraId="6BFCEA0E" w14:textId="46A3BCAD" w:rsidR="008818CF" w:rsidRPr="003B3428" w:rsidRDefault="008818CF" w:rsidP="00826B97">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xml:space="preserve">Ostateczny projekt graficzny ulotki/broszury wymaga akceptacji Zamawiającego </w:t>
      </w:r>
      <w:r w:rsidR="00146BA4">
        <w:rPr>
          <w:rFonts w:ascii="Verdana" w:hAnsi="Verdana" w:cs="Arial"/>
          <w:sz w:val="20"/>
          <w:szCs w:val="20"/>
        </w:rPr>
        <w:t xml:space="preserve">i zostanie przekazany w plikach JPG i PDF oraz plikach otwartych </w:t>
      </w:r>
      <w:r w:rsidR="00146BA4" w:rsidRPr="00146BA4">
        <w:rPr>
          <w:rFonts w:ascii="Verdana" w:hAnsi="Verdana" w:cs="Arial"/>
          <w:sz w:val="20"/>
          <w:szCs w:val="20"/>
        </w:rPr>
        <w:t>na odpowiednio dużych nośnikach pamięci.</w:t>
      </w:r>
    </w:p>
    <w:p w14:paraId="7C56A334" w14:textId="5CAC1C0C" w:rsidR="002108CD" w:rsidRPr="003B3428" w:rsidRDefault="002108CD" w:rsidP="002108CD">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lastRenderedPageBreak/>
        <w:t xml:space="preserve">W treści broszury/ulotki należy zamieścić ważne informacje o Projekcie, w tym o jego zakresie, celu oraz korzyściach. Należy wyraźnie wskazać udział Unii Europejskiej w realizacji Projektu (fakt współfinansowania Projektu ze środków Unii Europejskiej). Obligatoryjne jest umieszczenie na materiałach informacyjnych logo Programu Operacyjnego Infrastruktura i Środowisko, logo beneficjenta oraz flagi Unii Europejskiej wraz ze wskazaniem Funduszu Spójności, zgodnie z zasadami określonymi w ww. dokumencie. </w:t>
      </w:r>
    </w:p>
    <w:p w14:paraId="22C00B9C" w14:textId="77777777" w:rsidR="00DC113B" w:rsidRDefault="00DC113B" w:rsidP="002108CD">
      <w:pPr>
        <w:autoSpaceDE w:val="0"/>
        <w:autoSpaceDN w:val="0"/>
        <w:adjustRightInd w:val="0"/>
        <w:spacing w:after="0" w:line="240" w:lineRule="auto"/>
        <w:jc w:val="both"/>
        <w:rPr>
          <w:rFonts w:ascii="Verdana" w:hAnsi="Verdana" w:cs="Arial"/>
          <w:sz w:val="20"/>
          <w:szCs w:val="20"/>
        </w:rPr>
      </w:pPr>
    </w:p>
    <w:p w14:paraId="26E00D70" w14:textId="07D30B3F" w:rsidR="001D3D29" w:rsidRPr="003065AD" w:rsidRDefault="008B43E0">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Dostawa może nastąpić w 2 etapach, przy czym I etap nie może nastąpić później niż do dnia</w:t>
      </w:r>
      <w:r w:rsidR="001D3D29" w:rsidRPr="003065AD">
        <w:rPr>
          <w:rFonts w:ascii="Verdana" w:hAnsi="Verdana" w:cs="Arial"/>
          <w:sz w:val="20"/>
          <w:szCs w:val="20"/>
        </w:rPr>
        <w:t xml:space="preserve"> 30.0</w:t>
      </w:r>
      <w:r w:rsidR="009D749A" w:rsidRPr="003065AD">
        <w:rPr>
          <w:rFonts w:ascii="Verdana" w:hAnsi="Verdana" w:cs="Arial"/>
          <w:sz w:val="20"/>
          <w:szCs w:val="20"/>
        </w:rPr>
        <w:t>5</w:t>
      </w:r>
      <w:r w:rsidRPr="003065AD">
        <w:rPr>
          <w:rFonts w:ascii="Verdana" w:hAnsi="Verdana" w:cs="Arial"/>
          <w:sz w:val="20"/>
          <w:szCs w:val="20"/>
        </w:rPr>
        <w:t>.201</w:t>
      </w:r>
      <w:r w:rsidR="00147A60" w:rsidRPr="003065AD">
        <w:rPr>
          <w:rFonts w:ascii="Verdana" w:hAnsi="Verdana" w:cs="Arial"/>
          <w:sz w:val="20"/>
          <w:szCs w:val="20"/>
        </w:rPr>
        <w:t>9</w:t>
      </w:r>
      <w:r w:rsidRPr="003065AD">
        <w:rPr>
          <w:rFonts w:ascii="Verdana" w:hAnsi="Verdana" w:cs="Arial"/>
          <w:sz w:val="20"/>
          <w:szCs w:val="20"/>
        </w:rPr>
        <w:t xml:space="preserve"> r. </w:t>
      </w:r>
    </w:p>
    <w:p w14:paraId="41BDA079" w14:textId="32B457A4" w:rsidR="008B43E0" w:rsidRPr="003065AD" w:rsidRDefault="008B43E0">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Etap I może obejmować całość danego asortymentu lub jego połowę, musi zawierać film, o którym mowa powyżej. Realizacja etapu II nie może nastąpić później niż do dnia</w:t>
      </w:r>
      <w:r w:rsidR="001D3D29" w:rsidRPr="003065AD">
        <w:rPr>
          <w:rFonts w:ascii="Verdana" w:hAnsi="Verdana" w:cs="Arial"/>
          <w:sz w:val="20"/>
          <w:szCs w:val="20"/>
        </w:rPr>
        <w:t xml:space="preserve"> 30.</w:t>
      </w:r>
      <w:r w:rsidR="00147A60" w:rsidRPr="003065AD">
        <w:rPr>
          <w:rFonts w:ascii="Verdana" w:hAnsi="Verdana" w:cs="Arial"/>
          <w:sz w:val="20"/>
          <w:szCs w:val="20"/>
        </w:rPr>
        <w:t>09</w:t>
      </w:r>
      <w:r w:rsidRPr="003065AD">
        <w:rPr>
          <w:rFonts w:ascii="Verdana" w:hAnsi="Verdana" w:cs="Arial"/>
          <w:sz w:val="20"/>
          <w:szCs w:val="20"/>
        </w:rPr>
        <w:t>.201</w:t>
      </w:r>
      <w:r w:rsidR="00147A60" w:rsidRPr="003065AD">
        <w:rPr>
          <w:rFonts w:ascii="Verdana" w:hAnsi="Verdana" w:cs="Arial"/>
          <w:sz w:val="20"/>
          <w:szCs w:val="20"/>
        </w:rPr>
        <w:t>9</w:t>
      </w:r>
      <w:r w:rsidRPr="003065AD">
        <w:rPr>
          <w:rFonts w:ascii="Verdana" w:hAnsi="Verdana" w:cs="Arial"/>
          <w:sz w:val="20"/>
          <w:szCs w:val="20"/>
        </w:rPr>
        <w:t xml:space="preserve"> r.</w:t>
      </w:r>
    </w:p>
    <w:p w14:paraId="3A1A6957" w14:textId="77777777" w:rsidR="008B43E0" w:rsidRPr="003065AD" w:rsidRDefault="008B43E0" w:rsidP="002108CD">
      <w:pPr>
        <w:autoSpaceDE w:val="0"/>
        <w:autoSpaceDN w:val="0"/>
        <w:adjustRightInd w:val="0"/>
        <w:spacing w:after="0" w:line="240" w:lineRule="auto"/>
        <w:jc w:val="both"/>
        <w:rPr>
          <w:rFonts w:ascii="Verdana" w:hAnsi="Verdana" w:cs="Arial"/>
          <w:sz w:val="20"/>
          <w:szCs w:val="20"/>
        </w:rPr>
      </w:pPr>
    </w:p>
    <w:p w14:paraId="3C8A341E" w14:textId="466329F5" w:rsidR="00597307" w:rsidRPr="003065AD" w:rsidRDefault="003A36E5" w:rsidP="00DC113B">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Dodatkowo Wykonawca wykona i </w:t>
      </w:r>
      <w:r w:rsidR="00237D27" w:rsidRPr="003065AD">
        <w:rPr>
          <w:rFonts w:ascii="Verdana" w:hAnsi="Verdana" w:cs="Arial"/>
          <w:sz w:val="20"/>
          <w:szCs w:val="20"/>
        </w:rPr>
        <w:t xml:space="preserve">umieści tablice </w:t>
      </w:r>
      <w:r w:rsidR="00A7454D" w:rsidRPr="003065AD">
        <w:rPr>
          <w:rFonts w:ascii="Verdana" w:hAnsi="Verdana" w:cs="Arial"/>
          <w:sz w:val="20"/>
          <w:szCs w:val="20"/>
        </w:rPr>
        <w:t>pamiątkowe</w:t>
      </w:r>
      <w:r w:rsidR="009808ED" w:rsidRPr="003065AD">
        <w:rPr>
          <w:rFonts w:ascii="Verdana" w:hAnsi="Verdana" w:cs="Arial"/>
          <w:sz w:val="20"/>
          <w:szCs w:val="20"/>
        </w:rPr>
        <w:t xml:space="preserve"> (2 szt.)</w:t>
      </w:r>
      <w:r w:rsidR="00237D27" w:rsidRPr="003065AD">
        <w:rPr>
          <w:rFonts w:ascii="Verdana" w:hAnsi="Verdana" w:cs="Arial"/>
          <w:sz w:val="20"/>
          <w:szCs w:val="20"/>
        </w:rPr>
        <w:t xml:space="preserve"> na temat realizowanych w ramach Projektu kontraktów w miejscu ich realizacji.</w:t>
      </w:r>
    </w:p>
    <w:p w14:paraId="1CFE3193" w14:textId="44BC779E" w:rsidR="00597307" w:rsidRPr="003065AD" w:rsidRDefault="00F031C1" w:rsidP="00826B97">
      <w:pPr>
        <w:autoSpaceDE w:val="0"/>
        <w:autoSpaceDN w:val="0"/>
        <w:adjustRightInd w:val="0"/>
        <w:spacing w:after="0" w:line="240" w:lineRule="auto"/>
        <w:jc w:val="both"/>
        <w:rPr>
          <w:rFonts w:ascii="Verdana" w:hAnsi="Verdana" w:cs="Arial"/>
          <w:sz w:val="20"/>
          <w:szCs w:val="20"/>
        </w:rPr>
      </w:pPr>
      <w:r w:rsidRPr="003065AD">
        <w:rPr>
          <w:rFonts w:ascii="Verdana" w:hAnsi="Verdana" w:cs="Arial"/>
          <w:sz w:val="20"/>
          <w:szCs w:val="20"/>
        </w:rPr>
        <w:t xml:space="preserve">Tablice winny odpowiadać </w:t>
      </w:r>
      <w:r w:rsidR="009808ED" w:rsidRPr="003065AD">
        <w:rPr>
          <w:rFonts w:ascii="Verdana" w:hAnsi="Verdana" w:cs="Arial"/>
          <w:sz w:val="20"/>
          <w:szCs w:val="20"/>
        </w:rPr>
        <w:t>zasadom wizualizacji obowiązującym dla przedsięwzięć współfinasowanych z Funduszu Spójności oraz ich aktualizacjom. Konstrukcja i format do uzgodnienia w trybie roboczym w zależności od ostatecznego miejsca ekspozycji.</w:t>
      </w:r>
      <w:r w:rsidR="00B974A1" w:rsidRPr="003065AD">
        <w:rPr>
          <w:rFonts w:ascii="Verdana" w:hAnsi="Verdana" w:cs="Arial"/>
          <w:sz w:val="20"/>
          <w:szCs w:val="20"/>
        </w:rPr>
        <w:t xml:space="preserve"> Terminy ich umieszczenia są ściśle związane z realizowanymi kontraktami na roboty budowlane.</w:t>
      </w:r>
    </w:p>
    <w:p w14:paraId="68D69604" w14:textId="77777777" w:rsidR="00597307" w:rsidRPr="003065AD" w:rsidRDefault="00597307" w:rsidP="00597307">
      <w:pPr>
        <w:autoSpaceDE w:val="0"/>
        <w:autoSpaceDN w:val="0"/>
        <w:adjustRightInd w:val="0"/>
        <w:spacing w:after="0" w:line="240" w:lineRule="auto"/>
        <w:ind w:left="720"/>
        <w:jc w:val="both"/>
        <w:rPr>
          <w:rFonts w:ascii="Verdana" w:hAnsi="Verdana" w:cs="Arial"/>
          <w:sz w:val="20"/>
          <w:szCs w:val="20"/>
        </w:rPr>
      </w:pPr>
      <w:bookmarkStart w:id="13" w:name="_Toc153116566"/>
      <w:bookmarkStart w:id="14" w:name="_Toc153121545"/>
      <w:bookmarkStart w:id="15" w:name="_Toc156354083"/>
      <w:bookmarkStart w:id="16" w:name="_Toc157210106"/>
    </w:p>
    <w:bookmarkEnd w:id="13"/>
    <w:bookmarkEnd w:id="14"/>
    <w:bookmarkEnd w:id="15"/>
    <w:bookmarkEnd w:id="16"/>
    <w:p w14:paraId="0B460AEC" w14:textId="77777777" w:rsidR="00597307" w:rsidRPr="003065AD" w:rsidRDefault="00597307" w:rsidP="000E7D18">
      <w:pPr>
        <w:autoSpaceDE w:val="0"/>
        <w:autoSpaceDN w:val="0"/>
        <w:adjustRightInd w:val="0"/>
        <w:spacing w:after="0" w:line="240" w:lineRule="auto"/>
        <w:jc w:val="both"/>
        <w:rPr>
          <w:rFonts w:ascii="Verdana" w:hAnsi="Verdana" w:cs="Arial"/>
          <w:sz w:val="20"/>
          <w:szCs w:val="20"/>
        </w:rPr>
      </w:pPr>
    </w:p>
    <w:p w14:paraId="191DAFB1" w14:textId="0BF076E3" w:rsidR="000E7D18" w:rsidRPr="003B3428" w:rsidRDefault="00657035" w:rsidP="002B67AF">
      <w:pPr>
        <w:autoSpaceDE w:val="0"/>
        <w:autoSpaceDN w:val="0"/>
        <w:adjustRightInd w:val="0"/>
        <w:spacing w:after="0" w:line="240" w:lineRule="auto"/>
        <w:jc w:val="both"/>
        <w:rPr>
          <w:rFonts w:ascii="Verdana" w:hAnsi="Verdana" w:cs="Arial"/>
          <w:sz w:val="20"/>
          <w:szCs w:val="20"/>
        </w:rPr>
      </w:pPr>
      <w:r w:rsidRPr="003065AD">
        <w:rPr>
          <w:rFonts w:ascii="Verdana" w:hAnsi="Verdana" w:cs="Arial"/>
          <w:b/>
          <w:bCs/>
          <w:sz w:val="20"/>
          <w:szCs w:val="20"/>
        </w:rPr>
        <w:t xml:space="preserve">3.2. </w:t>
      </w:r>
      <w:r w:rsidR="000E7D18" w:rsidRPr="003065AD">
        <w:rPr>
          <w:rFonts w:ascii="Verdana" w:hAnsi="Verdana" w:cs="Arial"/>
          <w:b/>
          <w:bCs/>
          <w:sz w:val="20"/>
          <w:szCs w:val="20"/>
        </w:rPr>
        <w:t xml:space="preserve">Zakres II obejmuje </w:t>
      </w:r>
      <w:r w:rsidR="000E7D18" w:rsidRPr="003065AD">
        <w:rPr>
          <w:rFonts w:ascii="Verdana" w:hAnsi="Verdana" w:cs="Arial"/>
          <w:sz w:val="20"/>
          <w:szCs w:val="20"/>
        </w:rPr>
        <w:t>dostawę i montaż placu zabaw</w:t>
      </w:r>
      <w:r w:rsidR="00237D27" w:rsidRPr="003065AD">
        <w:rPr>
          <w:rFonts w:ascii="Verdana" w:hAnsi="Verdana" w:cs="Arial"/>
          <w:sz w:val="20"/>
          <w:szCs w:val="20"/>
        </w:rPr>
        <w:t>, zorganizowanie pikniku</w:t>
      </w:r>
      <w:r w:rsidR="000E7D18" w:rsidRPr="003065AD">
        <w:rPr>
          <w:rFonts w:ascii="Verdana" w:hAnsi="Verdana" w:cs="Arial"/>
          <w:sz w:val="20"/>
          <w:szCs w:val="20"/>
        </w:rPr>
        <w:t xml:space="preserve"> </w:t>
      </w:r>
      <w:r w:rsidR="00237D27" w:rsidRPr="003065AD">
        <w:rPr>
          <w:rFonts w:ascii="Verdana" w:hAnsi="Verdana" w:cs="Arial"/>
          <w:sz w:val="20"/>
          <w:szCs w:val="20"/>
        </w:rPr>
        <w:t xml:space="preserve">ekologicznego </w:t>
      </w:r>
      <w:r w:rsidR="000E7D18" w:rsidRPr="003065AD">
        <w:rPr>
          <w:rFonts w:ascii="Verdana" w:hAnsi="Verdana" w:cs="Arial"/>
          <w:sz w:val="20"/>
          <w:szCs w:val="20"/>
        </w:rPr>
        <w:t xml:space="preserve">oraz </w:t>
      </w:r>
      <w:r w:rsidR="009808ED" w:rsidRPr="003065AD">
        <w:rPr>
          <w:rFonts w:ascii="Verdana" w:hAnsi="Verdana" w:cs="Arial"/>
          <w:sz w:val="20"/>
          <w:szCs w:val="20"/>
        </w:rPr>
        <w:t xml:space="preserve">zaprojektowanie, wykonanie i </w:t>
      </w:r>
      <w:r w:rsidR="00237D27" w:rsidRPr="003065AD">
        <w:rPr>
          <w:rFonts w:ascii="Verdana" w:hAnsi="Verdana" w:cs="Arial"/>
          <w:sz w:val="20"/>
          <w:szCs w:val="20"/>
        </w:rPr>
        <w:t xml:space="preserve">montaż </w:t>
      </w:r>
      <w:r w:rsidR="009808ED" w:rsidRPr="003065AD">
        <w:rPr>
          <w:rFonts w:ascii="Verdana" w:hAnsi="Verdana" w:cs="Arial"/>
          <w:sz w:val="20"/>
          <w:szCs w:val="20"/>
        </w:rPr>
        <w:t xml:space="preserve">we wskazanym przez Zamawiającego </w:t>
      </w:r>
      <w:r w:rsidR="000E7D18" w:rsidRPr="003065AD">
        <w:rPr>
          <w:rFonts w:ascii="Verdana" w:hAnsi="Verdana" w:cs="Arial"/>
          <w:sz w:val="20"/>
          <w:szCs w:val="20"/>
        </w:rPr>
        <w:t xml:space="preserve">tablic </w:t>
      </w:r>
      <w:proofErr w:type="spellStart"/>
      <w:r w:rsidR="000E7D18" w:rsidRPr="003065AD">
        <w:rPr>
          <w:rFonts w:ascii="Verdana" w:hAnsi="Verdana" w:cs="Arial"/>
          <w:sz w:val="20"/>
          <w:szCs w:val="20"/>
        </w:rPr>
        <w:t>informacyjn</w:t>
      </w:r>
      <w:r w:rsidR="009808ED" w:rsidRPr="003065AD">
        <w:rPr>
          <w:rFonts w:ascii="Verdana" w:hAnsi="Verdana" w:cs="Arial"/>
          <w:sz w:val="20"/>
          <w:szCs w:val="20"/>
        </w:rPr>
        <w:t>o</w:t>
      </w:r>
      <w:proofErr w:type="spellEnd"/>
      <w:r w:rsidR="009808ED" w:rsidRPr="003065AD">
        <w:rPr>
          <w:rFonts w:ascii="Verdana" w:hAnsi="Verdana" w:cs="Arial"/>
          <w:sz w:val="20"/>
          <w:szCs w:val="20"/>
        </w:rPr>
        <w:t xml:space="preserve"> - edukacyjnych</w:t>
      </w:r>
      <w:r w:rsidR="000E7D18" w:rsidRPr="003065AD">
        <w:rPr>
          <w:rFonts w:ascii="Verdana" w:hAnsi="Verdana" w:cs="Arial"/>
          <w:sz w:val="20"/>
          <w:szCs w:val="20"/>
        </w:rPr>
        <w:t xml:space="preserve"> związanych</w:t>
      </w:r>
      <w:r w:rsidR="007721AF" w:rsidRPr="003065AD">
        <w:rPr>
          <w:rFonts w:ascii="Verdana" w:hAnsi="Verdana" w:cs="Arial"/>
          <w:sz w:val="20"/>
          <w:szCs w:val="20"/>
        </w:rPr>
        <w:t xml:space="preserve"> z prawidłową segregacją odpadów i selektywną zbiórką</w:t>
      </w:r>
      <w:r w:rsidR="000E7D18" w:rsidRPr="003065AD">
        <w:rPr>
          <w:rFonts w:ascii="Verdana" w:hAnsi="Verdana" w:cs="Arial"/>
          <w:sz w:val="20"/>
          <w:szCs w:val="20"/>
        </w:rPr>
        <w:t>.</w:t>
      </w:r>
    </w:p>
    <w:p w14:paraId="22E9D65F" w14:textId="77777777" w:rsidR="002B67AF" w:rsidRDefault="002B67AF" w:rsidP="000E7D18">
      <w:pPr>
        <w:autoSpaceDE w:val="0"/>
        <w:autoSpaceDN w:val="0"/>
        <w:adjustRightInd w:val="0"/>
        <w:spacing w:after="0" w:line="240" w:lineRule="auto"/>
        <w:jc w:val="both"/>
        <w:rPr>
          <w:rFonts w:ascii="Verdana" w:hAnsi="Verdana" w:cs="Arial"/>
          <w:sz w:val="20"/>
          <w:szCs w:val="20"/>
        </w:rPr>
      </w:pPr>
    </w:p>
    <w:p w14:paraId="7FD1AF68" w14:textId="4DA02642" w:rsidR="00A91E20" w:rsidRDefault="00A91E20" w:rsidP="00A91E20">
      <w:pPr>
        <w:autoSpaceDE w:val="0"/>
        <w:autoSpaceDN w:val="0"/>
        <w:adjustRightInd w:val="0"/>
        <w:spacing w:after="0" w:line="240" w:lineRule="auto"/>
        <w:jc w:val="both"/>
        <w:rPr>
          <w:rFonts w:ascii="Verdana" w:hAnsi="Verdana" w:cs="Arial"/>
          <w:sz w:val="20"/>
          <w:szCs w:val="20"/>
        </w:rPr>
      </w:pPr>
      <w:r w:rsidRPr="00A91E20">
        <w:rPr>
          <w:rFonts w:ascii="Verdana" w:hAnsi="Verdana" w:cs="Arial"/>
          <w:sz w:val="20"/>
          <w:szCs w:val="20"/>
        </w:rPr>
        <w:t>Przedmiotem zamówienia</w:t>
      </w:r>
      <w:r>
        <w:rPr>
          <w:rFonts w:ascii="Verdana" w:hAnsi="Verdana" w:cs="Arial"/>
          <w:sz w:val="20"/>
          <w:szCs w:val="20"/>
        </w:rPr>
        <w:t xml:space="preserve"> obejmuje </w:t>
      </w:r>
      <w:r w:rsidRPr="00A91E20">
        <w:rPr>
          <w:rFonts w:ascii="Verdana" w:hAnsi="Verdana" w:cs="Arial"/>
          <w:sz w:val="20"/>
          <w:szCs w:val="20"/>
        </w:rPr>
        <w:t>zakup wraz z dostawą</w:t>
      </w:r>
      <w:r>
        <w:rPr>
          <w:rFonts w:ascii="Verdana" w:hAnsi="Verdana" w:cs="Arial"/>
          <w:sz w:val="20"/>
          <w:szCs w:val="20"/>
        </w:rPr>
        <w:t xml:space="preserve"> i montażem</w:t>
      </w:r>
      <w:r w:rsidR="00144C6F">
        <w:rPr>
          <w:rFonts w:ascii="Verdana" w:hAnsi="Verdana" w:cs="Arial"/>
          <w:sz w:val="20"/>
          <w:szCs w:val="20"/>
        </w:rPr>
        <w:t xml:space="preserve"> na terenie Zamawiającego (teren zielony w pobliżu Budynku </w:t>
      </w:r>
      <w:proofErr w:type="spellStart"/>
      <w:r w:rsidR="00144C6F">
        <w:rPr>
          <w:rFonts w:ascii="Verdana" w:hAnsi="Verdana" w:cs="Arial"/>
          <w:sz w:val="20"/>
          <w:szCs w:val="20"/>
        </w:rPr>
        <w:t>administarcyjno</w:t>
      </w:r>
      <w:proofErr w:type="spellEnd"/>
      <w:r w:rsidR="00144C6F">
        <w:rPr>
          <w:rFonts w:ascii="Verdana" w:hAnsi="Verdana" w:cs="Arial"/>
          <w:sz w:val="20"/>
          <w:szCs w:val="20"/>
        </w:rPr>
        <w:t>-biurowego</w:t>
      </w:r>
      <w:r w:rsidR="009D749A">
        <w:rPr>
          <w:rFonts w:ascii="Verdana" w:hAnsi="Verdana" w:cs="Arial"/>
          <w:sz w:val="20"/>
          <w:szCs w:val="20"/>
        </w:rPr>
        <w:t>,</w:t>
      </w:r>
      <w:r w:rsidR="00144C6F">
        <w:rPr>
          <w:rFonts w:ascii="Verdana" w:hAnsi="Verdana" w:cs="Arial"/>
          <w:sz w:val="20"/>
          <w:szCs w:val="20"/>
        </w:rPr>
        <w:t xml:space="preserve"> ob. nr 4) nowego wyposażenia </w:t>
      </w:r>
      <w:r>
        <w:rPr>
          <w:rFonts w:ascii="Verdana" w:hAnsi="Verdana" w:cs="Arial"/>
          <w:sz w:val="20"/>
          <w:szCs w:val="20"/>
        </w:rPr>
        <w:t>placu</w:t>
      </w:r>
      <w:r w:rsidR="00144C6F">
        <w:rPr>
          <w:rFonts w:ascii="Verdana" w:hAnsi="Verdana" w:cs="Arial"/>
          <w:sz w:val="20"/>
          <w:szCs w:val="20"/>
        </w:rPr>
        <w:t xml:space="preserve"> </w:t>
      </w:r>
      <w:r w:rsidRPr="00A91E20">
        <w:rPr>
          <w:rFonts w:ascii="Verdana" w:hAnsi="Verdana" w:cs="Arial"/>
          <w:sz w:val="20"/>
          <w:szCs w:val="20"/>
        </w:rPr>
        <w:t>zabaw dla dzieci</w:t>
      </w:r>
      <w:r w:rsidR="00144C6F">
        <w:rPr>
          <w:rFonts w:ascii="Verdana" w:hAnsi="Verdana" w:cs="Arial"/>
          <w:sz w:val="20"/>
          <w:szCs w:val="20"/>
        </w:rPr>
        <w:t xml:space="preserve">, zgodnie z </w:t>
      </w:r>
      <w:r w:rsidR="00144C6F" w:rsidRPr="00144C6F">
        <w:rPr>
          <w:rFonts w:ascii="Verdana" w:hAnsi="Verdana" w:cs="Arial"/>
          <w:sz w:val="20"/>
          <w:szCs w:val="20"/>
        </w:rPr>
        <w:t>zapropo</w:t>
      </w:r>
      <w:r w:rsidR="00144C6F">
        <w:rPr>
          <w:rFonts w:ascii="Verdana" w:hAnsi="Verdana" w:cs="Arial"/>
          <w:sz w:val="20"/>
          <w:szCs w:val="20"/>
        </w:rPr>
        <w:t xml:space="preserve">nowanym i    zaakceptowanym </w:t>
      </w:r>
      <w:r w:rsidR="004E340E">
        <w:rPr>
          <w:rFonts w:ascii="Verdana" w:hAnsi="Verdana" w:cs="Arial"/>
          <w:sz w:val="20"/>
          <w:szCs w:val="20"/>
        </w:rPr>
        <w:t>przez Zamawiającego</w:t>
      </w:r>
      <w:r w:rsidR="00144C6F" w:rsidRPr="00144C6F">
        <w:rPr>
          <w:rFonts w:ascii="Verdana" w:hAnsi="Verdana" w:cs="Arial"/>
          <w:sz w:val="20"/>
          <w:szCs w:val="20"/>
        </w:rPr>
        <w:t xml:space="preserve"> projektem /planem</w:t>
      </w:r>
      <w:r w:rsidR="004E340E">
        <w:rPr>
          <w:rFonts w:ascii="Verdana" w:hAnsi="Verdana" w:cs="Arial"/>
          <w:sz w:val="20"/>
          <w:szCs w:val="20"/>
        </w:rPr>
        <w:t>.</w:t>
      </w:r>
    </w:p>
    <w:p w14:paraId="2A433220" w14:textId="77777777" w:rsidR="004E340E" w:rsidRDefault="004E340E" w:rsidP="00A91E20">
      <w:pPr>
        <w:autoSpaceDE w:val="0"/>
        <w:autoSpaceDN w:val="0"/>
        <w:adjustRightInd w:val="0"/>
        <w:spacing w:after="0" w:line="240" w:lineRule="auto"/>
        <w:jc w:val="both"/>
        <w:rPr>
          <w:rFonts w:ascii="Verdana" w:hAnsi="Verdana" w:cs="Arial"/>
          <w:sz w:val="20"/>
          <w:szCs w:val="20"/>
        </w:rPr>
      </w:pPr>
    </w:p>
    <w:p w14:paraId="002043A6" w14:textId="77777777" w:rsidR="002C390C"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Plac zabaw składał się będzie z zestawu urządzeń fitness oraz urządzeń zabawowych</w:t>
      </w:r>
      <w:r>
        <w:rPr>
          <w:rFonts w:ascii="Verdana" w:hAnsi="Verdana" w:cs="Arial"/>
          <w:sz w:val="20"/>
          <w:szCs w:val="20"/>
        </w:rPr>
        <w:t xml:space="preserve"> + bezpiecznej nawierzchni poliuretanowej, która amortyzuje potencjalny upadek </w:t>
      </w:r>
      <w:r w:rsidRPr="002B6DF2">
        <w:rPr>
          <w:rFonts w:ascii="Verdana" w:hAnsi="Verdana" w:cs="Arial"/>
          <w:sz w:val="20"/>
          <w:szCs w:val="20"/>
        </w:rPr>
        <w:t xml:space="preserve">z wysokości do 3m. </w:t>
      </w:r>
    </w:p>
    <w:p w14:paraId="70CFEF80" w14:textId="77777777" w:rsidR="002C390C" w:rsidRPr="002B6DF2" w:rsidRDefault="002C390C" w:rsidP="002C390C">
      <w:pPr>
        <w:autoSpaceDE w:val="0"/>
        <w:autoSpaceDN w:val="0"/>
        <w:adjustRightInd w:val="0"/>
        <w:spacing w:after="0" w:line="240" w:lineRule="auto"/>
        <w:jc w:val="both"/>
        <w:rPr>
          <w:rFonts w:ascii="Verdana" w:hAnsi="Verdana" w:cs="Arial"/>
          <w:sz w:val="20"/>
          <w:szCs w:val="20"/>
        </w:rPr>
      </w:pPr>
    </w:p>
    <w:p w14:paraId="7423E42E" w14:textId="00E3A34D" w:rsidR="002C390C" w:rsidRPr="00F63038" w:rsidRDefault="002C390C" w:rsidP="002C390C">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Łącznie zamówienie</w:t>
      </w:r>
      <w:r w:rsidRPr="00F63038">
        <w:rPr>
          <w:rFonts w:ascii="Verdana" w:hAnsi="Verdana" w:cs="Arial"/>
          <w:sz w:val="20"/>
          <w:szCs w:val="20"/>
        </w:rPr>
        <w:t xml:space="preserve"> obejmuje:</w:t>
      </w:r>
    </w:p>
    <w:p w14:paraId="1FF5A97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xml:space="preserve">1) Zestaw urządzeń fitness – </w:t>
      </w:r>
      <w:r w:rsidRPr="00F63038">
        <w:rPr>
          <w:rFonts w:ascii="Verdana" w:hAnsi="Verdana" w:cs="Arial"/>
          <w:bCs/>
          <w:sz w:val="20"/>
          <w:szCs w:val="20"/>
        </w:rPr>
        <w:t xml:space="preserve">1 komplet, </w:t>
      </w:r>
      <w:r w:rsidRPr="00F63038">
        <w:rPr>
          <w:rFonts w:ascii="Verdana" w:hAnsi="Verdana" w:cs="Arial"/>
          <w:sz w:val="20"/>
          <w:szCs w:val="20"/>
        </w:rPr>
        <w:t>składające się z następujących elementów:</w:t>
      </w:r>
    </w:p>
    <w:p w14:paraId="2E739566"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a)      Rower stacjonarny zewnętrzny – 1 szt.</w:t>
      </w:r>
    </w:p>
    <w:p w14:paraId="233728FF"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b)      Wiosło – 1 szt.</w:t>
      </w:r>
    </w:p>
    <w:p w14:paraId="162C884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c)      Wahadło + twister – 1 szt.</w:t>
      </w:r>
    </w:p>
    <w:p w14:paraId="45756DED"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d)      Biegacz – 1 szt.</w:t>
      </w:r>
    </w:p>
    <w:p w14:paraId="4506FE48" w14:textId="77777777" w:rsidR="002C390C" w:rsidRPr="00F63038" w:rsidRDefault="002C390C" w:rsidP="002C390C">
      <w:pPr>
        <w:autoSpaceDE w:val="0"/>
        <w:autoSpaceDN w:val="0"/>
        <w:adjustRightInd w:val="0"/>
        <w:spacing w:after="0" w:line="240" w:lineRule="auto"/>
        <w:jc w:val="both"/>
        <w:rPr>
          <w:rFonts w:ascii="Verdana" w:hAnsi="Verdana" w:cs="Arial"/>
          <w:bCs/>
          <w:sz w:val="20"/>
          <w:szCs w:val="20"/>
        </w:rPr>
      </w:pPr>
    </w:p>
    <w:p w14:paraId="3855DA30" w14:textId="77777777" w:rsidR="002C390C" w:rsidRPr="00F63038" w:rsidRDefault="002C390C" w:rsidP="002C390C">
      <w:pPr>
        <w:autoSpaceDE w:val="0"/>
        <w:autoSpaceDN w:val="0"/>
        <w:adjustRightInd w:val="0"/>
        <w:spacing w:after="0" w:line="240" w:lineRule="auto"/>
        <w:jc w:val="both"/>
        <w:rPr>
          <w:rFonts w:ascii="Verdana" w:hAnsi="Verdana" w:cs="Arial"/>
          <w:bCs/>
          <w:sz w:val="20"/>
          <w:szCs w:val="20"/>
        </w:rPr>
      </w:pPr>
      <w:r w:rsidRPr="00F63038">
        <w:rPr>
          <w:rFonts w:ascii="Verdana" w:hAnsi="Verdana" w:cs="Arial"/>
          <w:bCs/>
          <w:sz w:val="20"/>
          <w:szCs w:val="20"/>
        </w:rPr>
        <w:t>2) Zestaw zabawowy – 1 komplet, składający się z następujących elementów:</w:t>
      </w:r>
    </w:p>
    <w:p w14:paraId="50A02898"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cs="Arial"/>
          <w:bCs/>
          <w:sz w:val="20"/>
          <w:szCs w:val="20"/>
        </w:rPr>
        <w:t>a)</w:t>
      </w:r>
      <w:r w:rsidRPr="00F63038">
        <w:rPr>
          <w:rFonts w:ascii="Verdana" w:hAnsi="Verdana" w:cs="Arial"/>
          <w:bCs/>
          <w:sz w:val="20"/>
          <w:szCs w:val="20"/>
        </w:rPr>
        <w:tab/>
      </w:r>
      <w:r w:rsidRPr="00F63038">
        <w:rPr>
          <w:rFonts w:ascii="Verdana" w:hAnsi="Verdana"/>
          <w:sz w:val="20"/>
          <w:szCs w:val="20"/>
        </w:rPr>
        <w:t>Piramida linowa – 1 szt.</w:t>
      </w:r>
    </w:p>
    <w:p w14:paraId="2B424229"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t>b)</w:t>
      </w:r>
      <w:r w:rsidRPr="00F63038">
        <w:rPr>
          <w:rFonts w:ascii="Verdana" w:hAnsi="Verdana"/>
          <w:sz w:val="20"/>
          <w:szCs w:val="20"/>
        </w:rPr>
        <w:tab/>
        <w:t>Stół pingpongowy – 1 szt.</w:t>
      </w:r>
    </w:p>
    <w:p w14:paraId="27F0EACC"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t>c)</w:t>
      </w:r>
      <w:r w:rsidRPr="00F63038">
        <w:rPr>
          <w:rFonts w:ascii="Verdana" w:hAnsi="Verdana"/>
          <w:sz w:val="20"/>
          <w:szCs w:val="20"/>
        </w:rPr>
        <w:tab/>
        <w:t xml:space="preserve">Stół do gry w </w:t>
      </w:r>
      <w:proofErr w:type="spellStart"/>
      <w:r w:rsidRPr="00F63038">
        <w:rPr>
          <w:rFonts w:ascii="Verdana" w:hAnsi="Verdana"/>
          <w:sz w:val="20"/>
          <w:szCs w:val="20"/>
        </w:rPr>
        <w:t>piłkarzyki</w:t>
      </w:r>
      <w:proofErr w:type="spellEnd"/>
      <w:r w:rsidRPr="00F63038">
        <w:rPr>
          <w:rFonts w:ascii="Verdana" w:hAnsi="Verdana"/>
          <w:sz w:val="20"/>
          <w:szCs w:val="20"/>
        </w:rPr>
        <w:t xml:space="preserve"> – 1 szt.</w:t>
      </w:r>
    </w:p>
    <w:p w14:paraId="606C6E06"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t>d)</w:t>
      </w:r>
      <w:r w:rsidRPr="00F63038">
        <w:rPr>
          <w:rFonts w:ascii="Verdana" w:hAnsi="Verdana"/>
          <w:sz w:val="20"/>
          <w:szCs w:val="20"/>
        </w:rPr>
        <w:tab/>
        <w:t>Obręcz do koszykówki ze słupem – 1 szt.</w:t>
      </w:r>
    </w:p>
    <w:p w14:paraId="3AC5B4D2"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t>e)</w:t>
      </w:r>
      <w:r w:rsidRPr="00F63038">
        <w:rPr>
          <w:rFonts w:ascii="Verdana" w:hAnsi="Verdana"/>
          <w:sz w:val="20"/>
          <w:szCs w:val="20"/>
        </w:rPr>
        <w:tab/>
        <w:t>Stolik do gry w szachy i chińczyka z ławkami – 2 szt.</w:t>
      </w:r>
    </w:p>
    <w:p w14:paraId="4DB6B18F" w14:textId="77777777" w:rsidR="002C390C" w:rsidRPr="00F63038" w:rsidRDefault="002C390C" w:rsidP="002C390C">
      <w:pPr>
        <w:autoSpaceDE w:val="0"/>
        <w:autoSpaceDN w:val="0"/>
        <w:adjustRightInd w:val="0"/>
        <w:spacing w:after="0" w:line="240" w:lineRule="auto"/>
        <w:jc w:val="both"/>
        <w:rPr>
          <w:rFonts w:ascii="Verdana" w:hAnsi="Verdana" w:cs="Arial"/>
          <w:bCs/>
          <w:sz w:val="20"/>
          <w:szCs w:val="20"/>
        </w:rPr>
      </w:pPr>
      <w:r w:rsidRPr="00F63038">
        <w:rPr>
          <w:rFonts w:ascii="Verdana" w:hAnsi="Verdana"/>
          <w:sz w:val="20"/>
          <w:szCs w:val="20"/>
        </w:rPr>
        <w:t>f)</w:t>
      </w:r>
      <w:r w:rsidRPr="00F63038">
        <w:rPr>
          <w:rFonts w:ascii="Verdana" w:hAnsi="Verdana"/>
          <w:sz w:val="20"/>
          <w:szCs w:val="20"/>
        </w:rPr>
        <w:tab/>
        <w:t>Młyńskie koło chomik – 1 szt.</w:t>
      </w:r>
    </w:p>
    <w:p w14:paraId="74C6898C" w14:textId="77777777" w:rsidR="002C390C" w:rsidRPr="00F63038" w:rsidRDefault="002C390C" w:rsidP="002C390C">
      <w:pPr>
        <w:autoSpaceDE w:val="0"/>
        <w:autoSpaceDN w:val="0"/>
        <w:adjustRightInd w:val="0"/>
        <w:spacing w:after="0" w:line="240" w:lineRule="auto"/>
        <w:jc w:val="both"/>
        <w:rPr>
          <w:rFonts w:ascii="Verdana" w:hAnsi="Verdana" w:cs="Arial"/>
          <w:b/>
          <w:bCs/>
          <w:sz w:val="20"/>
          <w:szCs w:val="20"/>
        </w:rPr>
      </w:pPr>
    </w:p>
    <w:p w14:paraId="7F97AE73"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b/>
          <w:bCs/>
          <w:sz w:val="20"/>
          <w:szCs w:val="20"/>
          <w:u w:val="single"/>
        </w:rPr>
        <w:t>Szczegóły zamówienia:</w:t>
      </w:r>
    </w:p>
    <w:p w14:paraId="790C75DF" w14:textId="77777777" w:rsidR="002C390C" w:rsidRPr="00F63038" w:rsidRDefault="002C390C" w:rsidP="002C390C">
      <w:pPr>
        <w:numPr>
          <w:ilvl w:val="0"/>
          <w:numId w:val="10"/>
        </w:numPr>
        <w:tabs>
          <w:tab w:val="clear" w:pos="720"/>
          <w:tab w:val="num" w:pos="284"/>
        </w:tabs>
        <w:autoSpaceDE w:val="0"/>
        <w:autoSpaceDN w:val="0"/>
        <w:adjustRightInd w:val="0"/>
        <w:spacing w:after="0" w:line="240" w:lineRule="auto"/>
        <w:ind w:hanging="720"/>
        <w:jc w:val="both"/>
        <w:rPr>
          <w:rFonts w:ascii="Verdana" w:hAnsi="Verdana" w:cs="Arial"/>
          <w:sz w:val="20"/>
          <w:szCs w:val="20"/>
        </w:rPr>
      </w:pPr>
      <w:r w:rsidRPr="00F63038">
        <w:rPr>
          <w:rFonts w:ascii="Verdana" w:hAnsi="Verdana" w:cs="Arial"/>
          <w:sz w:val="20"/>
          <w:szCs w:val="20"/>
        </w:rPr>
        <w:t>Wymiary urządzeń fitness i dopuszczalna tolerancja wymiarowa, specyfikacja:</w:t>
      </w:r>
    </w:p>
    <w:p w14:paraId="6E12F534"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Dopuszcza się rozbieżność wymiarów urządzeń i stref b</w:t>
      </w:r>
      <w:r>
        <w:rPr>
          <w:rFonts w:ascii="Verdana" w:hAnsi="Verdana" w:cs="Arial"/>
          <w:sz w:val="20"/>
          <w:szCs w:val="20"/>
        </w:rPr>
        <w:t>ezpieczeństwa w tolerancji +/- 5</w:t>
      </w:r>
      <w:r w:rsidRPr="00F63038">
        <w:rPr>
          <w:rFonts w:ascii="Verdana" w:hAnsi="Verdana" w:cs="Arial"/>
          <w:sz w:val="20"/>
          <w:szCs w:val="20"/>
        </w:rPr>
        <w:t>%.</w:t>
      </w:r>
    </w:p>
    <w:p w14:paraId="6855BC35"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3C2221E2"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u w:val="single"/>
        </w:rPr>
      </w:pPr>
      <w:r w:rsidRPr="00F63038">
        <w:rPr>
          <w:rFonts w:ascii="Verdana" w:hAnsi="Verdana" w:cs="Arial"/>
          <w:sz w:val="20"/>
          <w:szCs w:val="20"/>
          <w:u w:val="single"/>
        </w:rPr>
        <w:lastRenderedPageBreak/>
        <w:t>a) Rower stacjonarny zewnętrzny:</w:t>
      </w:r>
    </w:p>
    <w:p w14:paraId="047AB2C6"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długość 1,43m</w:t>
      </w:r>
    </w:p>
    <w:p w14:paraId="7228F6F8"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szerokość 0,81m</w:t>
      </w:r>
    </w:p>
    <w:p w14:paraId="28978C45"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wysokość 1,34m</w:t>
      </w:r>
    </w:p>
    <w:p w14:paraId="58ECF66D"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strefa bezpieczeństwa 4,3 x 3,53m (dł. x szer.)</w:t>
      </w:r>
    </w:p>
    <w:p w14:paraId="15B698C1" w14:textId="77777777" w:rsidR="002C390C" w:rsidRPr="00F63038" w:rsidRDefault="002C390C" w:rsidP="002C390C">
      <w:pPr>
        <w:autoSpaceDE w:val="0"/>
        <w:autoSpaceDN w:val="0"/>
        <w:adjustRightInd w:val="0"/>
        <w:spacing w:after="0" w:line="240" w:lineRule="auto"/>
        <w:contextualSpacing/>
        <w:jc w:val="both"/>
        <w:rPr>
          <w:rFonts w:ascii="Verdana" w:hAnsi="Verdana" w:cs="Arial"/>
          <w:sz w:val="20"/>
          <w:szCs w:val="20"/>
        </w:rPr>
      </w:pPr>
      <w:r w:rsidRPr="00F63038">
        <w:rPr>
          <w:rFonts w:ascii="Verdana" w:hAnsi="Verdana" w:cs="Arial"/>
          <w:sz w:val="20"/>
          <w:szCs w:val="20"/>
        </w:rPr>
        <w:t>- maksymalna wysokość upadku 0,77m</w:t>
      </w:r>
    </w:p>
    <w:p w14:paraId="190EDFD5" w14:textId="77777777" w:rsidR="002C390C" w:rsidRPr="00F63038" w:rsidRDefault="002C390C" w:rsidP="002C390C">
      <w:pPr>
        <w:autoSpaceDE w:val="0"/>
        <w:autoSpaceDN w:val="0"/>
        <w:adjustRightInd w:val="0"/>
        <w:spacing w:after="0" w:line="240" w:lineRule="auto"/>
        <w:contextualSpacing/>
        <w:jc w:val="both"/>
        <w:rPr>
          <w:rFonts w:ascii="Verdana" w:hAnsi="Verdana" w:cs="Arial"/>
          <w:sz w:val="20"/>
          <w:szCs w:val="20"/>
        </w:rPr>
      </w:pPr>
    </w:p>
    <w:p w14:paraId="6AADBF4D"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color w:val="000000" w:themeColor="text1"/>
          <w:sz w:val="20"/>
          <w:szCs w:val="20"/>
        </w:rPr>
        <w:t>Materiał: stal ocynkowana i malowana proszkowo, płyta HDPE</w:t>
      </w:r>
    </w:p>
    <w:p w14:paraId="2690CD68"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xml:space="preserve">Urządzenie posiadające </w:t>
      </w:r>
      <w:proofErr w:type="spellStart"/>
      <w:r w:rsidRPr="00F63038">
        <w:rPr>
          <w:rStyle w:val="Pogrubienie"/>
          <w:rFonts w:ascii="Verdana" w:hAnsi="Verdana"/>
          <w:color w:val="000000" w:themeColor="text1"/>
          <w:sz w:val="20"/>
          <w:szCs w:val="20"/>
        </w:rPr>
        <w:t>ceryfikat</w:t>
      </w:r>
      <w:proofErr w:type="spellEnd"/>
      <w:r w:rsidRPr="00F63038">
        <w:rPr>
          <w:rStyle w:val="Pogrubienie"/>
          <w:rFonts w:ascii="Verdana" w:hAnsi="Verdana"/>
          <w:color w:val="000000" w:themeColor="text1"/>
          <w:sz w:val="20"/>
          <w:szCs w:val="20"/>
        </w:rPr>
        <w:t xml:space="preserve"> PN-EN 1176:2009</w:t>
      </w:r>
    </w:p>
    <w:p w14:paraId="1C24DFD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4DAC9C90" w14:textId="77777777" w:rsidR="002C390C" w:rsidRPr="00F63038" w:rsidRDefault="002C390C" w:rsidP="002C390C">
      <w:pPr>
        <w:rPr>
          <w:rFonts w:ascii="Verdana" w:hAnsi="Verdana"/>
          <w:sz w:val="20"/>
          <w:szCs w:val="20"/>
          <w:u w:val="single"/>
        </w:rPr>
      </w:pPr>
      <w:r w:rsidRPr="00F63038">
        <w:rPr>
          <w:rFonts w:ascii="Verdana" w:hAnsi="Verdana"/>
          <w:sz w:val="20"/>
          <w:szCs w:val="20"/>
          <w:u w:val="single"/>
        </w:rPr>
        <w:t>b) Wiosło :</w:t>
      </w:r>
    </w:p>
    <w:p w14:paraId="71FF2F81"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długość 0,95m</w:t>
      </w:r>
    </w:p>
    <w:p w14:paraId="65CE56FB"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szerokość 1,1m</w:t>
      </w:r>
    </w:p>
    <w:p w14:paraId="37EBC369"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wysokość 1m</w:t>
      </w:r>
    </w:p>
    <w:p w14:paraId="6AB46005"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strefa bezpieczeństwa 4,1 x 3,95m (dł. x szer.)</w:t>
      </w:r>
    </w:p>
    <w:p w14:paraId="24D48798"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maksymalna wysokość upadku 0,5m</w:t>
      </w:r>
    </w:p>
    <w:p w14:paraId="08629BA7" w14:textId="77777777" w:rsidR="002C390C" w:rsidRPr="00F63038" w:rsidRDefault="002C390C" w:rsidP="002C390C">
      <w:pPr>
        <w:spacing w:after="0" w:line="240" w:lineRule="auto"/>
        <w:rPr>
          <w:rFonts w:ascii="Verdana" w:hAnsi="Verdana"/>
          <w:sz w:val="20"/>
          <w:szCs w:val="20"/>
          <w:u w:val="single"/>
        </w:rPr>
      </w:pPr>
    </w:p>
    <w:p w14:paraId="49FA0971" w14:textId="77777777" w:rsidR="002C390C" w:rsidRPr="00F63038" w:rsidRDefault="002C390C" w:rsidP="002C390C">
      <w:pPr>
        <w:spacing w:after="0" w:line="240" w:lineRule="auto"/>
        <w:contextualSpacing/>
        <w:rPr>
          <w:rFonts w:ascii="Verdana" w:hAnsi="Verdana"/>
          <w:color w:val="000000" w:themeColor="text1"/>
          <w:sz w:val="20"/>
          <w:szCs w:val="20"/>
        </w:rPr>
      </w:pPr>
      <w:r w:rsidRPr="00F63038">
        <w:rPr>
          <w:rFonts w:ascii="Verdana" w:hAnsi="Verdana"/>
          <w:color w:val="000000" w:themeColor="text1"/>
          <w:sz w:val="20"/>
          <w:szCs w:val="20"/>
        </w:rPr>
        <w:t>Materiał (siedzisko, uchwyt, podesty na stopy): Stal malowana proszkowo, amortyzatory gumowe</w:t>
      </w:r>
    </w:p>
    <w:p w14:paraId="18492199"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Urządzenie posiadające certyfikat PN-EN 16630:2015-06</w:t>
      </w:r>
    </w:p>
    <w:p w14:paraId="489AB37D" w14:textId="77777777" w:rsidR="002C390C" w:rsidRPr="00F63038" w:rsidRDefault="002C390C" w:rsidP="002C390C">
      <w:pPr>
        <w:spacing w:after="0" w:line="240" w:lineRule="auto"/>
        <w:contextualSpacing/>
        <w:rPr>
          <w:rFonts w:ascii="Verdana" w:hAnsi="Verdana"/>
          <w:sz w:val="20"/>
          <w:szCs w:val="20"/>
        </w:rPr>
      </w:pPr>
    </w:p>
    <w:p w14:paraId="71E49222" w14:textId="77777777" w:rsidR="002C390C" w:rsidRPr="00F63038" w:rsidRDefault="002C390C" w:rsidP="002C390C">
      <w:pPr>
        <w:rPr>
          <w:rFonts w:ascii="Verdana" w:hAnsi="Verdana"/>
          <w:sz w:val="20"/>
          <w:szCs w:val="20"/>
          <w:u w:val="single"/>
        </w:rPr>
      </w:pPr>
      <w:r w:rsidRPr="00F63038">
        <w:rPr>
          <w:rFonts w:ascii="Verdana" w:hAnsi="Verdana"/>
          <w:sz w:val="20"/>
          <w:szCs w:val="20"/>
          <w:u w:val="single"/>
        </w:rPr>
        <w:t>c) Wahadło + twister :</w:t>
      </w:r>
    </w:p>
    <w:p w14:paraId="68C70661"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długość 0,7m</w:t>
      </w:r>
    </w:p>
    <w:p w14:paraId="364CA3F6"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szerokość 1,6m</w:t>
      </w:r>
    </w:p>
    <w:p w14:paraId="353ADD59"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wysokość 1,5m</w:t>
      </w:r>
    </w:p>
    <w:p w14:paraId="2E4A7607"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strefa bezpieczeństwa 7,40 x 3,7m (dł. x szer.)</w:t>
      </w:r>
    </w:p>
    <w:p w14:paraId="799EA416" w14:textId="77777777" w:rsidR="002C390C" w:rsidRPr="00F63038" w:rsidRDefault="002C390C" w:rsidP="002C390C">
      <w:pPr>
        <w:spacing w:after="0" w:line="240" w:lineRule="auto"/>
        <w:rPr>
          <w:rFonts w:ascii="Verdana" w:hAnsi="Verdana"/>
          <w:sz w:val="20"/>
          <w:szCs w:val="20"/>
          <w:u w:val="single"/>
        </w:rPr>
      </w:pPr>
      <w:r w:rsidRPr="00F63038">
        <w:rPr>
          <w:rFonts w:ascii="Verdana" w:hAnsi="Verdana"/>
          <w:sz w:val="20"/>
          <w:szCs w:val="20"/>
        </w:rPr>
        <w:t>- maksymalna wysokość upadku 0,3m</w:t>
      </w:r>
    </w:p>
    <w:p w14:paraId="5609CD03" w14:textId="77777777" w:rsidR="002C390C" w:rsidRPr="00F63038" w:rsidRDefault="002C390C" w:rsidP="002C390C">
      <w:pPr>
        <w:spacing w:after="0" w:line="240" w:lineRule="auto"/>
        <w:rPr>
          <w:rFonts w:ascii="Verdana" w:hAnsi="Verdana"/>
          <w:sz w:val="20"/>
          <w:szCs w:val="20"/>
          <w:u w:val="single"/>
        </w:rPr>
      </w:pPr>
    </w:p>
    <w:p w14:paraId="510AD104" w14:textId="77777777" w:rsidR="002C390C" w:rsidRPr="00F63038" w:rsidRDefault="002C390C" w:rsidP="002C390C">
      <w:pPr>
        <w:spacing w:after="0" w:line="240" w:lineRule="auto"/>
        <w:contextualSpacing/>
        <w:rPr>
          <w:rFonts w:ascii="Verdana" w:hAnsi="Verdana"/>
          <w:color w:val="000000" w:themeColor="text1"/>
          <w:sz w:val="20"/>
          <w:szCs w:val="20"/>
        </w:rPr>
      </w:pPr>
      <w:r w:rsidRPr="00F63038">
        <w:rPr>
          <w:rFonts w:ascii="Verdana" w:hAnsi="Verdana"/>
          <w:color w:val="000000" w:themeColor="text1"/>
          <w:sz w:val="20"/>
          <w:szCs w:val="20"/>
        </w:rPr>
        <w:t>Materiał (uchwyt, platforma obrotowa): Stal malowana proszkowo, amortyzatory gumowe</w:t>
      </w:r>
    </w:p>
    <w:p w14:paraId="270179FF" w14:textId="77777777" w:rsidR="002C390C" w:rsidRPr="00F63038" w:rsidRDefault="002C390C" w:rsidP="002C390C">
      <w:pPr>
        <w:spacing w:after="0" w:line="240" w:lineRule="auto"/>
        <w:contextualSpacing/>
        <w:rPr>
          <w:rFonts w:ascii="Verdana" w:hAnsi="Verdana"/>
          <w:sz w:val="20"/>
          <w:szCs w:val="20"/>
          <w:lang w:eastAsia="pl-PL"/>
        </w:rPr>
      </w:pPr>
      <w:r w:rsidRPr="00F63038">
        <w:rPr>
          <w:rFonts w:ascii="Verdana" w:hAnsi="Verdana"/>
          <w:sz w:val="20"/>
          <w:szCs w:val="20"/>
        </w:rPr>
        <w:t xml:space="preserve">Urządzenie posiadające certyfikat </w:t>
      </w:r>
      <w:r w:rsidRPr="00F63038">
        <w:rPr>
          <w:rFonts w:ascii="Verdana" w:hAnsi="Verdana"/>
          <w:sz w:val="20"/>
          <w:szCs w:val="20"/>
          <w:lang w:eastAsia="pl-PL"/>
        </w:rPr>
        <w:t>PN-EN 16630:2015-06</w:t>
      </w:r>
    </w:p>
    <w:p w14:paraId="7EB1E28E" w14:textId="77777777" w:rsidR="002C390C" w:rsidRPr="00F63038" w:rsidRDefault="002C390C" w:rsidP="002C390C">
      <w:pPr>
        <w:spacing w:after="0" w:line="240" w:lineRule="auto"/>
        <w:contextualSpacing/>
        <w:rPr>
          <w:rFonts w:ascii="Verdana" w:hAnsi="Verdana"/>
          <w:sz w:val="20"/>
          <w:szCs w:val="20"/>
          <w:lang w:eastAsia="pl-PL"/>
        </w:rPr>
      </w:pPr>
    </w:p>
    <w:p w14:paraId="094D6743" w14:textId="77777777" w:rsidR="002C390C" w:rsidRPr="00F63038" w:rsidRDefault="002C390C" w:rsidP="002C390C">
      <w:pPr>
        <w:spacing w:after="0" w:line="240" w:lineRule="auto"/>
        <w:contextualSpacing/>
        <w:rPr>
          <w:rFonts w:ascii="Verdana" w:hAnsi="Verdana"/>
          <w:sz w:val="20"/>
          <w:szCs w:val="20"/>
          <w:u w:val="single"/>
        </w:rPr>
      </w:pPr>
      <w:r w:rsidRPr="00F63038">
        <w:rPr>
          <w:rFonts w:ascii="Verdana" w:hAnsi="Verdana"/>
          <w:sz w:val="20"/>
          <w:szCs w:val="20"/>
          <w:u w:val="single"/>
        </w:rPr>
        <w:t>d) Biegacz :</w:t>
      </w:r>
    </w:p>
    <w:p w14:paraId="797F2A9C" w14:textId="77777777" w:rsidR="002C390C" w:rsidRPr="00F63038" w:rsidRDefault="002C390C" w:rsidP="002C390C">
      <w:pPr>
        <w:spacing w:after="0" w:line="240" w:lineRule="auto"/>
        <w:contextualSpacing/>
        <w:rPr>
          <w:rFonts w:ascii="Verdana" w:hAnsi="Verdana"/>
          <w:sz w:val="20"/>
          <w:szCs w:val="20"/>
          <w:u w:val="single"/>
        </w:rPr>
      </w:pPr>
    </w:p>
    <w:p w14:paraId="1E92A87F"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długość 1,2m</w:t>
      </w:r>
    </w:p>
    <w:p w14:paraId="7B56D37E"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szerokość 0,74m</w:t>
      </w:r>
    </w:p>
    <w:p w14:paraId="4CFC944A"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wysokość 1,35m</w:t>
      </w:r>
    </w:p>
    <w:p w14:paraId="10D1BD1E"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strefa bezpieczeństwa 4,2 x 3,74m (dł. x szer.)</w:t>
      </w:r>
    </w:p>
    <w:p w14:paraId="5950E065" w14:textId="77777777" w:rsidR="002C390C" w:rsidRPr="00F63038" w:rsidRDefault="002C390C" w:rsidP="002C390C">
      <w:pPr>
        <w:spacing w:after="0" w:line="240" w:lineRule="auto"/>
        <w:contextualSpacing/>
        <w:rPr>
          <w:rFonts w:ascii="Verdana" w:hAnsi="Verdana"/>
          <w:sz w:val="20"/>
          <w:szCs w:val="20"/>
        </w:rPr>
      </w:pPr>
      <w:r w:rsidRPr="00F63038">
        <w:rPr>
          <w:rFonts w:ascii="Verdana" w:hAnsi="Verdana"/>
          <w:sz w:val="20"/>
          <w:szCs w:val="20"/>
        </w:rPr>
        <w:t>- maksymalna wysokość upadku 0,3m</w:t>
      </w:r>
    </w:p>
    <w:p w14:paraId="0EBD5AE3" w14:textId="77777777" w:rsidR="002C390C" w:rsidRPr="00F63038" w:rsidRDefault="002C390C" w:rsidP="002C390C">
      <w:pPr>
        <w:spacing w:after="0" w:line="240" w:lineRule="auto"/>
        <w:contextualSpacing/>
        <w:rPr>
          <w:rFonts w:ascii="Verdana" w:hAnsi="Verdana"/>
          <w:sz w:val="20"/>
          <w:szCs w:val="20"/>
        </w:rPr>
      </w:pPr>
    </w:p>
    <w:p w14:paraId="115461ED" w14:textId="77777777" w:rsidR="002C390C" w:rsidRPr="00F63038" w:rsidRDefault="002C390C" w:rsidP="002C390C">
      <w:pPr>
        <w:spacing w:after="0" w:line="240" w:lineRule="auto"/>
        <w:contextualSpacing/>
        <w:rPr>
          <w:rFonts w:ascii="Verdana" w:hAnsi="Verdana"/>
          <w:color w:val="000000" w:themeColor="text1"/>
          <w:sz w:val="20"/>
          <w:szCs w:val="20"/>
        </w:rPr>
      </w:pPr>
      <w:r w:rsidRPr="00F63038">
        <w:rPr>
          <w:rFonts w:ascii="Verdana" w:hAnsi="Verdana"/>
          <w:color w:val="000000" w:themeColor="text1"/>
          <w:sz w:val="20"/>
          <w:szCs w:val="20"/>
        </w:rPr>
        <w:t>Materiał (poręcz, podesty na stopy): Stal malowana proszkowo, amortyzatory gumowe</w:t>
      </w:r>
    </w:p>
    <w:p w14:paraId="6D3D820F" w14:textId="77777777" w:rsidR="002C390C" w:rsidRPr="00F63038" w:rsidRDefault="002C390C" w:rsidP="002C390C">
      <w:pPr>
        <w:spacing w:after="0" w:line="240" w:lineRule="auto"/>
        <w:contextualSpacing/>
        <w:rPr>
          <w:rFonts w:ascii="Verdana" w:hAnsi="Verdana"/>
          <w:sz w:val="20"/>
          <w:szCs w:val="20"/>
          <w:lang w:eastAsia="pl-PL"/>
        </w:rPr>
      </w:pPr>
      <w:r w:rsidRPr="00F63038">
        <w:rPr>
          <w:rFonts w:ascii="Verdana" w:hAnsi="Verdana"/>
          <w:sz w:val="20"/>
          <w:szCs w:val="20"/>
        </w:rPr>
        <w:t xml:space="preserve">Urządzenie posiadające certyfikat </w:t>
      </w:r>
      <w:r w:rsidRPr="00F63038">
        <w:rPr>
          <w:rFonts w:ascii="Verdana" w:hAnsi="Verdana"/>
          <w:sz w:val="20"/>
          <w:szCs w:val="20"/>
          <w:lang w:eastAsia="pl-PL"/>
        </w:rPr>
        <w:t>PN-EN 16630:2015-06</w:t>
      </w:r>
    </w:p>
    <w:p w14:paraId="6BB365C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u w:val="single"/>
        </w:rPr>
      </w:pPr>
    </w:p>
    <w:p w14:paraId="5C550FC2"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u w:val="single"/>
        </w:rPr>
      </w:pPr>
    </w:p>
    <w:p w14:paraId="464A7EC9"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2. Wymiary urządzeń zestawu zabawowego i dopuszczalna tolerancja wymiarowa, specyfikacja:</w:t>
      </w:r>
    </w:p>
    <w:p w14:paraId="32EEC1C8"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Dopuszcza się rozbieżność wymiarów urządzeń i stref b</w:t>
      </w:r>
      <w:r>
        <w:rPr>
          <w:rFonts w:ascii="Verdana" w:hAnsi="Verdana" w:cs="Arial"/>
          <w:sz w:val="20"/>
          <w:szCs w:val="20"/>
        </w:rPr>
        <w:t>ezpieczeństwa w tolerancji +/- 5</w:t>
      </w:r>
      <w:r w:rsidRPr="00F63038">
        <w:rPr>
          <w:rFonts w:ascii="Verdana" w:hAnsi="Verdana" w:cs="Arial"/>
          <w:sz w:val="20"/>
          <w:szCs w:val="20"/>
        </w:rPr>
        <w:t>%.</w:t>
      </w:r>
    </w:p>
    <w:p w14:paraId="0C8CEA8E"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150EF559"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cs="Arial"/>
          <w:sz w:val="20"/>
          <w:szCs w:val="20"/>
        </w:rPr>
        <w:t xml:space="preserve">a) </w:t>
      </w:r>
      <w:r w:rsidRPr="00F63038">
        <w:rPr>
          <w:rFonts w:ascii="Verdana" w:hAnsi="Verdana"/>
          <w:sz w:val="20"/>
          <w:szCs w:val="20"/>
        </w:rPr>
        <w:t>Piramida linowa:</w:t>
      </w:r>
    </w:p>
    <w:p w14:paraId="79E70DCD"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wysokość 3m</w:t>
      </w:r>
    </w:p>
    <w:p w14:paraId="300973B3"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szerokość 5,42m</w:t>
      </w:r>
    </w:p>
    <w:p w14:paraId="75A8682D"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strefa bezpieczeństwa 7,6 x 7,6 m (dł. x szer.)</w:t>
      </w:r>
    </w:p>
    <w:p w14:paraId="58B1717E"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maksymalna wysokość upadku 0,5m</w:t>
      </w:r>
    </w:p>
    <w:p w14:paraId="2A5BE563"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lastRenderedPageBreak/>
        <w:t>- podstawa ośmiokąta,  oprócz głównej sieci lin urządzenie zawiera zainstalowaną wewnątrz na wysokości 1m platformę linową</w:t>
      </w:r>
    </w:p>
    <w:p w14:paraId="227BCF0C"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02C2CF29" w14:textId="77777777" w:rsidR="002C390C" w:rsidRPr="00F63038" w:rsidRDefault="002C390C" w:rsidP="002C390C">
      <w:pPr>
        <w:contextualSpacing/>
        <w:rPr>
          <w:rFonts w:ascii="Verdana" w:hAnsi="Verdana"/>
          <w:sz w:val="20"/>
          <w:szCs w:val="20"/>
        </w:rPr>
      </w:pPr>
      <w:r w:rsidRPr="00F63038">
        <w:rPr>
          <w:rFonts w:ascii="Verdana" w:hAnsi="Verdana"/>
          <w:color w:val="000000" w:themeColor="text1"/>
          <w:sz w:val="20"/>
          <w:szCs w:val="20"/>
        </w:rPr>
        <w:t xml:space="preserve">Materiał:  </w:t>
      </w:r>
      <w:r w:rsidRPr="00F63038">
        <w:rPr>
          <w:rFonts w:ascii="Verdana" w:hAnsi="Verdana"/>
          <w:sz w:val="20"/>
          <w:szCs w:val="20"/>
        </w:rPr>
        <w:t>stal malowana proszkowo, liny polipropylenowe na oplocie stalowym</w:t>
      </w:r>
    </w:p>
    <w:p w14:paraId="06921C88" w14:textId="77777777" w:rsidR="002C390C" w:rsidRPr="00F63038" w:rsidRDefault="002C390C" w:rsidP="002C390C">
      <w:pPr>
        <w:autoSpaceDE w:val="0"/>
        <w:autoSpaceDN w:val="0"/>
        <w:adjustRightInd w:val="0"/>
        <w:spacing w:after="0" w:line="240" w:lineRule="auto"/>
        <w:contextualSpacing/>
        <w:jc w:val="both"/>
        <w:rPr>
          <w:rStyle w:val="Pogrubienie"/>
          <w:rFonts w:ascii="Verdana" w:hAnsi="Verdana"/>
          <w:b w:val="0"/>
          <w:color w:val="000000" w:themeColor="text1"/>
          <w:sz w:val="20"/>
          <w:szCs w:val="20"/>
        </w:rPr>
      </w:pPr>
      <w:r w:rsidRPr="00F63038">
        <w:rPr>
          <w:rFonts w:ascii="Verdana" w:hAnsi="Verdana"/>
          <w:sz w:val="20"/>
          <w:szCs w:val="20"/>
        </w:rPr>
        <w:t xml:space="preserve">Urządzenie posiadające certyfikat </w:t>
      </w:r>
      <w:proofErr w:type="spellStart"/>
      <w:r w:rsidRPr="00F63038">
        <w:rPr>
          <w:rStyle w:val="Pogrubienie"/>
          <w:rFonts w:ascii="Verdana" w:hAnsi="Verdana"/>
          <w:color w:val="000000" w:themeColor="text1"/>
          <w:sz w:val="20"/>
          <w:szCs w:val="20"/>
        </w:rPr>
        <w:t>ceryfikat</w:t>
      </w:r>
      <w:proofErr w:type="spellEnd"/>
      <w:r w:rsidRPr="00F63038">
        <w:rPr>
          <w:rStyle w:val="Pogrubienie"/>
          <w:rFonts w:ascii="Verdana" w:hAnsi="Verdana"/>
          <w:color w:val="000000" w:themeColor="text1"/>
          <w:sz w:val="20"/>
          <w:szCs w:val="20"/>
        </w:rPr>
        <w:t xml:space="preserve"> PN-EN 1176:2009</w:t>
      </w:r>
    </w:p>
    <w:p w14:paraId="2E5D4F92" w14:textId="77777777" w:rsidR="002C390C" w:rsidRPr="00F63038" w:rsidRDefault="002C390C" w:rsidP="002C390C">
      <w:pPr>
        <w:autoSpaceDE w:val="0"/>
        <w:autoSpaceDN w:val="0"/>
        <w:adjustRightInd w:val="0"/>
        <w:spacing w:after="0" w:line="240" w:lineRule="auto"/>
        <w:jc w:val="both"/>
        <w:rPr>
          <w:rStyle w:val="Pogrubienie"/>
          <w:rFonts w:ascii="Verdana" w:hAnsi="Verdana"/>
          <w:b w:val="0"/>
          <w:color w:val="000000" w:themeColor="text1"/>
          <w:sz w:val="20"/>
          <w:szCs w:val="20"/>
        </w:rPr>
      </w:pPr>
    </w:p>
    <w:p w14:paraId="4CC26D6B"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Style w:val="Pogrubienie"/>
          <w:rFonts w:ascii="Verdana" w:hAnsi="Verdana"/>
          <w:color w:val="000000" w:themeColor="text1"/>
          <w:sz w:val="20"/>
          <w:szCs w:val="20"/>
        </w:rPr>
        <w:t xml:space="preserve">b) </w:t>
      </w:r>
      <w:r w:rsidRPr="00F63038">
        <w:rPr>
          <w:rFonts w:ascii="Verdana" w:hAnsi="Verdana"/>
          <w:sz w:val="20"/>
          <w:szCs w:val="20"/>
        </w:rPr>
        <w:t>Stół pingpongowy:</w:t>
      </w:r>
    </w:p>
    <w:p w14:paraId="59EC8736"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sidRPr="00F63038">
        <w:rPr>
          <w:rFonts w:ascii="Verdana" w:hAnsi="Verdana"/>
          <w:bCs/>
          <w:color w:val="000000" w:themeColor="text1"/>
          <w:sz w:val="20"/>
          <w:szCs w:val="20"/>
        </w:rPr>
        <w:t>- długość 2,74m</w:t>
      </w:r>
    </w:p>
    <w:p w14:paraId="620C02F9"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sidRPr="00F63038">
        <w:rPr>
          <w:rFonts w:ascii="Verdana" w:hAnsi="Verdana"/>
          <w:bCs/>
          <w:color w:val="000000" w:themeColor="text1"/>
          <w:sz w:val="20"/>
          <w:szCs w:val="20"/>
        </w:rPr>
        <w:t>- szerokość 1,52m</w:t>
      </w:r>
    </w:p>
    <w:p w14:paraId="01DAFAEE"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sidRPr="00F63038">
        <w:rPr>
          <w:rFonts w:ascii="Verdana" w:hAnsi="Verdana"/>
          <w:bCs/>
          <w:color w:val="000000" w:themeColor="text1"/>
          <w:sz w:val="20"/>
          <w:szCs w:val="20"/>
        </w:rPr>
        <w:t>- wysokość 0,76m</w:t>
      </w:r>
    </w:p>
    <w:p w14:paraId="48D92239" w14:textId="77777777" w:rsidR="002C390C" w:rsidRDefault="002C390C" w:rsidP="002C390C">
      <w:pPr>
        <w:contextualSpacing/>
        <w:rPr>
          <w:rFonts w:ascii="Verdana" w:hAnsi="Verdana"/>
          <w:bCs/>
          <w:color w:val="000000" w:themeColor="text1"/>
          <w:sz w:val="20"/>
          <w:szCs w:val="20"/>
        </w:rPr>
      </w:pPr>
    </w:p>
    <w:p w14:paraId="4D02D387" w14:textId="77777777" w:rsidR="002C390C" w:rsidRPr="00F63038" w:rsidRDefault="002C390C" w:rsidP="002C390C">
      <w:pPr>
        <w:contextualSpacing/>
        <w:rPr>
          <w:rFonts w:ascii="Verdana" w:hAnsi="Verdana"/>
          <w:sz w:val="20"/>
          <w:szCs w:val="20"/>
        </w:rPr>
      </w:pPr>
      <w:r w:rsidRPr="00F63038">
        <w:rPr>
          <w:rFonts w:ascii="Verdana" w:hAnsi="Verdana"/>
          <w:color w:val="000000" w:themeColor="text1"/>
          <w:sz w:val="20"/>
          <w:szCs w:val="20"/>
        </w:rPr>
        <w:t xml:space="preserve">Materiał:  </w:t>
      </w:r>
      <w:r w:rsidRPr="00F63038">
        <w:rPr>
          <w:rFonts w:ascii="Verdana" w:hAnsi="Verdana"/>
          <w:sz w:val="20"/>
          <w:szCs w:val="20"/>
        </w:rPr>
        <w:t>Beton z ozdobnym kruszywem</w:t>
      </w:r>
      <w:r>
        <w:rPr>
          <w:rFonts w:ascii="Verdana" w:hAnsi="Verdana"/>
          <w:sz w:val="20"/>
          <w:szCs w:val="20"/>
        </w:rPr>
        <w:t>, szlifowany i lakierowany</w:t>
      </w:r>
      <w:r w:rsidRPr="00F63038">
        <w:rPr>
          <w:rFonts w:ascii="Verdana" w:hAnsi="Verdana"/>
          <w:sz w:val="20"/>
          <w:szCs w:val="20"/>
        </w:rPr>
        <w:t>, stal nierdzewna, krawędzie blatu zabezpieczone listwą aluminiową</w:t>
      </w:r>
      <w:r>
        <w:rPr>
          <w:rFonts w:ascii="Verdana" w:hAnsi="Verdana"/>
          <w:sz w:val="20"/>
          <w:szCs w:val="20"/>
        </w:rPr>
        <w:t>. Siatka (w komplecie) wykonana z blachy stalowej o gr. 5 mm.</w:t>
      </w:r>
    </w:p>
    <w:p w14:paraId="0079C554" w14:textId="77777777" w:rsidR="002C390C" w:rsidRPr="00F63038" w:rsidRDefault="002C390C" w:rsidP="002C390C">
      <w:pPr>
        <w:autoSpaceDE w:val="0"/>
        <w:autoSpaceDN w:val="0"/>
        <w:adjustRightInd w:val="0"/>
        <w:spacing w:after="0" w:line="240" w:lineRule="auto"/>
        <w:contextualSpacing/>
        <w:jc w:val="both"/>
        <w:rPr>
          <w:rFonts w:ascii="Verdana" w:hAnsi="Verdana"/>
          <w:sz w:val="20"/>
          <w:szCs w:val="20"/>
        </w:rPr>
      </w:pPr>
      <w:r w:rsidRPr="00F63038">
        <w:rPr>
          <w:rFonts w:ascii="Verdana" w:hAnsi="Verdana"/>
          <w:sz w:val="20"/>
          <w:szCs w:val="20"/>
        </w:rPr>
        <w:t>Urządzenie posiadające certyfikat PN-EN 1510.</w:t>
      </w:r>
    </w:p>
    <w:p w14:paraId="5A93CE7A"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p>
    <w:p w14:paraId="7365098B"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sz w:val="20"/>
          <w:szCs w:val="20"/>
        </w:rPr>
        <w:t xml:space="preserve">c) Stół do gry w </w:t>
      </w:r>
      <w:proofErr w:type="spellStart"/>
      <w:r w:rsidRPr="00F63038">
        <w:rPr>
          <w:rFonts w:ascii="Verdana" w:hAnsi="Verdana"/>
          <w:sz w:val="20"/>
          <w:szCs w:val="20"/>
        </w:rPr>
        <w:t>piłkarzyki</w:t>
      </w:r>
      <w:proofErr w:type="spellEnd"/>
      <w:r w:rsidRPr="00F63038">
        <w:rPr>
          <w:rFonts w:ascii="Verdana" w:hAnsi="Verdana"/>
          <w:sz w:val="20"/>
          <w:szCs w:val="20"/>
        </w:rPr>
        <w:t>:</w:t>
      </w:r>
    </w:p>
    <w:p w14:paraId="062BFC08"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sidRPr="00F63038">
        <w:rPr>
          <w:rFonts w:ascii="Verdana" w:hAnsi="Verdana"/>
          <w:bCs/>
          <w:color w:val="000000" w:themeColor="text1"/>
          <w:sz w:val="20"/>
          <w:szCs w:val="20"/>
        </w:rPr>
        <w:t>- długość 1,4m</w:t>
      </w:r>
    </w:p>
    <w:p w14:paraId="60706CFC"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Pr>
          <w:rFonts w:ascii="Verdana" w:hAnsi="Verdana"/>
          <w:bCs/>
          <w:color w:val="000000" w:themeColor="text1"/>
          <w:sz w:val="20"/>
          <w:szCs w:val="20"/>
        </w:rPr>
        <w:t xml:space="preserve">- szerokość 0,84 </w:t>
      </w:r>
      <w:r w:rsidRPr="00F63038">
        <w:rPr>
          <w:rFonts w:ascii="Verdana" w:hAnsi="Verdana"/>
          <w:bCs/>
          <w:color w:val="000000" w:themeColor="text1"/>
          <w:sz w:val="20"/>
          <w:szCs w:val="20"/>
        </w:rPr>
        <w:t>m</w:t>
      </w:r>
    </w:p>
    <w:p w14:paraId="5411F495" w14:textId="77777777" w:rsidR="002C390C" w:rsidRPr="00F63038" w:rsidRDefault="002C390C" w:rsidP="002C390C">
      <w:pPr>
        <w:autoSpaceDE w:val="0"/>
        <w:autoSpaceDN w:val="0"/>
        <w:adjustRightInd w:val="0"/>
        <w:spacing w:after="0" w:line="240" w:lineRule="auto"/>
        <w:jc w:val="both"/>
        <w:rPr>
          <w:rFonts w:ascii="Verdana" w:hAnsi="Verdana"/>
          <w:bCs/>
          <w:color w:val="000000" w:themeColor="text1"/>
          <w:sz w:val="20"/>
          <w:szCs w:val="20"/>
        </w:rPr>
      </w:pPr>
      <w:r>
        <w:rPr>
          <w:rFonts w:ascii="Verdana" w:hAnsi="Verdana"/>
          <w:bCs/>
          <w:color w:val="000000" w:themeColor="text1"/>
          <w:sz w:val="20"/>
          <w:szCs w:val="20"/>
        </w:rPr>
        <w:t xml:space="preserve">- wysokość 0,85 </w:t>
      </w:r>
      <w:r w:rsidRPr="00F63038">
        <w:rPr>
          <w:rFonts w:ascii="Verdana" w:hAnsi="Verdana"/>
          <w:bCs/>
          <w:color w:val="000000" w:themeColor="text1"/>
          <w:sz w:val="20"/>
          <w:szCs w:val="20"/>
        </w:rPr>
        <w:t>m</w:t>
      </w:r>
    </w:p>
    <w:p w14:paraId="4FE0EDB1" w14:textId="77777777" w:rsidR="002C390C" w:rsidRDefault="002C390C" w:rsidP="002C390C">
      <w:pPr>
        <w:spacing w:after="0" w:line="240" w:lineRule="auto"/>
        <w:contextualSpacing/>
        <w:jc w:val="both"/>
        <w:rPr>
          <w:rFonts w:ascii="Verdana" w:hAnsi="Verdana"/>
          <w:color w:val="000000" w:themeColor="text1"/>
          <w:sz w:val="20"/>
          <w:szCs w:val="20"/>
        </w:rPr>
      </w:pPr>
    </w:p>
    <w:p w14:paraId="030B78EB" w14:textId="77777777" w:rsidR="002C390C" w:rsidRPr="00F63038" w:rsidRDefault="002C390C" w:rsidP="002C390C">
      <w:pPr>
        <w:spacing w:after="0" w:line="240" w:lineRule="auto"/>
        <w:contextualSpacing/>
        <w:jc w:val="both"/>
        <w:rPr>
          <w:rFonts w:ascii="Verdana" w:hAnsi="Verdana"/>
          <w:sz w:val="20"/>
          <w:szCs w:val="20"/>
        </w:rPr>
      </w:pPr>
      <w:r w:rsidRPr="00F63038">
        <w:rPr>
          <w:rFonts w:ascii="Verdana" w:hAnsi="Verdana"/>
          <w:color w:val="000000" w:themeColor="text1"/>
          <w:sz w:val="20"/>
          <w:szCs w:val="20"/>
        </w:rPr>
        <w:t xml:space="preserve">Materiał: </w:t>
      </w:r>
      <w:r w:rsidRPr="00F63038">
        <w:rPr>
          <w:rFonts w:ascii="Verdana" w:hAnsi="Verdana"/>
          <w:sz w:val="20"/>
          <w:szCs w:val="20"/>
        </w:rPr>
        <w:t xml:space="preserve">beton, blat z betonu z kruszywem ozdobnym, </w:t>
      </w:r>
      <w:r>
        <w:t xml:space="preserve">powierzchnia boiska  szlifowana na gładko, </w:t>
      </w:r>
      <w:r w:rsidRPr="00F63038">
        <w:rPr>
          <w:rFonts w:ascii="Verdana" w:hAnsi="Verdana"/>
          <w:sz w:val="20"/>
          <w:szCs w:val="20"/>
        </w:rPr>
        <w:t xml:space="preserve">pręty poruszające </w:t>
      </w:r>
      <w:proofErr w:type="spellStart"/>
      <w:r w:rsidRPr="00F63038">
        <w:rPr>
          <w:rFonts w:ascii="Verdana" w:hAnsi="Verdana"/>
          <w:sz w:val="20"/>
          <w:szCs w:val="20"/>
        </w:rPr>
        <w:t>piłkarzykami</w:t>
      </w:r>
      <w:proofErr w:type="spellEnd"/>
      <w:r w:rsidRPr="00F63038">
        <w:rPr>
          <w:rFonts w:ascii="Verdana" w:hAnsi="Verdana"/>
          <w:sz w:val="20"/>
          <w:szCs w:val="20"/>
        </w:rPr>
        <w:t xml:space="preserve">, zakończone gumowymi uchwytami, wykonane są ze stali nierdzewnej, figurki piłkarzy wykonane z twardego tworzywa sztucznego w dwóch kolorach, obrzeże boiska wykonane z listwy aluminiowej </w:t>
      </w:r>
    </w:p>
    <w:p w14:paraId="6A2A8C23" w14:textId="77777777" w:rsidR="002C390C" w:rsidRPr="00F63038" w:rsidRDefault="002C390C" w:rsidP="002C390C">
      <w:pPr>
        <w:autoSpaceDE w:val="0"/>
        <w:autoSpaceDN w:val="0"/>
        <w:adjustRightInd w:val="0"/>
        <w:spacing w:after="0" w:line="240" w:lineRule="auto"/>
        <w:contextualSpacing/>
        <w:jc w:val="both"/>
        <w:rPr>
          <w:rStyle w:val="Pogrubienie"/>
          <w:rFonts w:ascii="Verdana" w:hAnsi="Verdana"/>
          <w:color w:val="000000" w:themeColor="text1"/>
          <w:sz w:val="20"/>
          <w:szCs w:val="20"/>
        </w:rPr>
      </w:pPr>
      <w:r w:rsidRPr="00F63038">
        <w:rPr>
          <w:rFonts w:ascii="Verdana" w:hAnsi="Verdana"/>
          <w:sz w:val="20"/>
          <w:szCs w:val="20"/>
        </w:rPr>
        <w:t>Urządzenie posiadające certyfikat PN-EN 13198:2005</w:t>
      </w:r>
    </w:p>
    <w:p w14:paraId="7D4F0077"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5AD1DFB2"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cs="Arial"/>
          <w:sz w:val="20"/>
          <w:szCs w:val="20"/>
        </w:rPr>
        <w:t xml:space="preserve">d) </w:t>
      </w:r>
      <w:r w:rsidRPr="00F63038">
        <w:rPr>
          <w:rFonts w:ascii="Verdana" w:hAnsi="Verdana"/>
          <w:sz w:val="20"/>
          <w:szCs w:val="20"/>
        </w:rPr>
        <w:t>Obręcz do koszykówki ze słupem:</w:t>
      </w:r>
    </w:p>
    <w:p w14:paraId="407FA347"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długość 1,67m</w:t>
      </w:r>
    </w:p>
    <w:p w14:paraId="7BA7BF0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szerokość 1,21m</w:t>
      </w:r>
    </w:p>
    <w:p w14:paraId="6D590A8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wysokość 3,67m</w:t>
      </w:r>
    </w:p>
    <w:p w14:paraId="0BF678F3"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098ABEE6" w14:textId="77777777" w:rsidR="002C390C"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olor w:val="000000" w:themeColor="text1"/>
          <w:sz w:val="20"/>
          <w:szCs w:val="20"/>
        </w:rPr>
        <w:t xml:space="preserve">Materiał: </w:t>
      </w:r>
      <w:r>
        <w:rPr>
          <w:rFonts w:ascii="Verdana" w:hAnsi="Verdana" w:cs="Arial"/>
          <w:sz w:val="20"/>
          <w:szCs w:val="20"/>
        </w:rPr>
        <w:t>drewno klejone, płyta</w:t>
      </w:r>
      <w:r w:rsidRPr="00F63038">
        <w:rPr>
          <w:rFonts w:ascii="Verdana" w:hAnsi="Verdana" w:cs="Arial"/>
          <w:sz w:val="20"/>
          <w:szCs w:val="20"/>
        </w:rPr>
        <w:t xml:space="preserve"> HDPE, stal malowana proszkowo</w:t>
      </w:r>
    </w:p>
    <w:p w14:paraId="2ACA2F02"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Obręcz z łańcuchami ocynkowana ogniowo.</w:t>
      </w:r>
    </w:p>
    <w:p w14:paraId="297A3512"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sz w:val="20"/>
          <w:szCs w:val="20"/>
        </w:rPr>
        <w:t xml:space="preserve">Urządzenie posiadające certyfikat </w:t>
      </w:r>
      <w:r w:rsidRPr="00F63038">
        <w:rPr>
          <w:rFonts w:ascii="Verdana" w:hAnsi="Verdana" w:cs="Arial"/>
          <w:bCs/>
          <w:sz w:val="20"/>
          <w:szCs w:val="20"/>
        </w:rPr>
        <w:t>PN-EN 1176:2009</w:t>
      </w:r>
    </w:p>
    <w:p w14:paraId="5052C91B"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12F9FB49" w14:textId="77777777" w:rsidR="002C390C" w:rsidRPr="00F63038" w:rsidRDefault="002C390C" w:rsidP="002C390C">
      <w:pPr>
        <w:autoSpaceDE w:val="0"/>
        <w:autoSpaceDN w:val="0"/>
        <w:adjustRightInd w:val="0"/>
        <w:spacing w:after="0" w:line="240" w:lineRule="auto"/>
        <w:jc w:val="both"/>
        <w:rPr>
          <w:rFonts w:ascii="Verdana" w:hAnsi="Verdana"/>
          <w:sz w:val="20"/>
          <w:szCs w:val="20"/>
        </w:rPr>
      </w:pPr>
      <w:r w:rsidRPr="00F63038">
        <w:rPr>
          <w:rFonts w:ascii="Verdana" w:hAnsi="Verdana" w:cs="Arial"/>
          <w:sz w:val="20"/>
          <w:szCs w:val="20"/>
        </w:rPr>
        <w:t xml:space="preserve">e) </w:t>
      </w:r>
      <w:r w:rsidRPr="00F63038">
        <w:rPr>
          <w:rFonts w:ascii="Verdana" w:hAnsi="Verdana"/>
          <w:sz w:val="20"/>
          <w:szCs w:val="20"/>
        </w:rPr>
        <w:t>Stolik do gry w szachy i chińczyka + ławeczki:</w:t>
      </w:r>
    </w:p>
    <w:p w14:paraId="1B29D745"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długość 1,8m</w:t>
      </w:r>
    </w:p>
    <w:p w14:paraId="2F342AF0"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szerokość 1,68m</w:t>
      </w:r>
    </w:p>
    <w:p w14:paraId="7F600DDA"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wysokość 0,76m</w:t>
      </w:r>
    </w:p>
    <w:p w14:paraId="23006E24"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628E1DFD"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olor w:val="000000" w:themeColor="text1"/>
          <w:sz w:val="20"/>
          <w:szCs w:val="20"/>
        </w:rPr>
        <w:t xml:space="preserve">Materiał: </w:t>
      </w:r>
      <w:r w:rsidRPr="00F63038">
        <w:rPr>
          <w:rFonts w:ascii="Verdana" w:hAnsi="Verdana" w:cs="Arial"/>
          <w:sz w:val="20"/>
          <w:szCs w:val="20"/>
        </w:rPr>
        <w:t>beton</w:t>
      </w:r>
      <w:r>
        <w:rPr>
          <w:rFonts w:ascii="Verdana" w:hAnsi="Verdana" w:cs="Arial"/>
          <w:sz w:val="20"/>
          <w:szCs w:val="20"/>
        </w:rPr>
        <w:t xml:space="preserve"> zbrojony</w:t>
      </w:r>
      <w:r w:rsidRPr="00F63038">
        <w:rPr>
          <w:rFonts w:ascii="Verdana" w:hAnsi="Verdana" w:cs="Arial"/>
          <w:sz w:val="20"/>
          <w:szCs w:val="20"/>
        </w:rPr>
        <w:t>,</w:t>
      </w:r>
      <w:r w:rsidRPr="001D3724">
        <w:t xml:space="preserve"> </w:t>
      </w:r>
      <w:r>
        <w:rPr>
          <w:rFonts w:ascii="Verdana" w:hAnsi="Verdana" w:cs="Arial"/>
          <w:sz w:val="20"/>
          <w:szCs w:val="20"/>
        </w:rPr>
        <w:t>b</w:t>
      </w:r>
      <w:r w:rsidRPr="001D3724">
        <w:rPr>
          <w:rFonts w:ascii="Verdana" w:hAnsi="Verdana" w:cs="Arial"/>
          <w:sz w:val="20"/>
          <w:szCs w:val="20"/>
        </w:rPr>
        <w:t>lat szlifowany i zaimpregnowany</w:t>
      </w:r>
      <w:r>
        <w:rPr>
          <w:rFonts w:ascii="Verdana" w:hAnsi="Verdana" w:cs="Arial"/>
          <w:sz w:val="20"/>
          <w:szCs w:val="20"/>
        </w:rPr>
        <w:t>;</w:t>
      </w:r>
      <w:r w:rsidRPr="001D3724">
        <w:rPr>
          <w:rFonts w:ascii="Verdana" w:hAnsi="Verdana" w:cs="Arial"/>
          <w:sz w:val="20"/>
          <w:szCs w:val="20"/>
        </w:rPr>
        <w:t xml:space="preserve"> </w:t>
      </w:r>
      <w:r>
        <w:rPr>
          <w:rFonts w:ascii="Verdana" w:hAnsi="Verdana" w:cs="Arial"/>
          <w:sz w:val="20"/>
          <w:szCs w:val="20"/>
        </w:rPr>
        <w:t xml:space="preserve"> elementy z tworzywa sztucznego,</w:t>
      </w:r>
      <w:r w:rsidRPr="00F63038">
        <w:rPr>
          <w:rFonts w:ascii="Verdana" w:hAnsi="Verdana" w:cs="Arial"/>
          <w:sz w:val="20"/>
          <w:szCs w:val="20"/>
        </w:rPr>
        <w:t xml:space="preserve"> obrzeża i narożniki zabezpieczone aluminiowym profilem o zaokrąglonych krawędziach</w:t>
      </w:r>
      <w:r>
        <w:rPr>
          <w:rFonts w:ascii="Verdana" w:hAnsi="Verdana" w:cs="Arial"/>
          <w:sz w:val="20"/>
          <w:szCs w:val="20"/>
        </w:rPr>
        <w:t xml:space="preserve">; </w:t>
      </w:r>
      <w:r>
        <w:t>siedziska wykonane z listew z tworzywa sztucznego.</w:t>
      </w:r>
    </w:p>
    <w:p w14:paraId="0121549F" w14:textId="77777777" w:rsidR="002C390C" w:rsidRPr="00F63038" w:rsidRDefault="002C390C" w:rsidP="002C390C">
      <w:pPr>
        <w:autoSpaceDE w:val="0"/>
        <w:autoSpaceDN w:val="0"/>
        <w:adjustRightInd w:val="0"/>
        <w:spacing w:after="0" w:line="240" w:lineRule="auto"/>
        <w:jc w:val="both"/>
        <w:rPr>
          <w:rFonts w:ascii="Verdana" w:hAnsi="Verdana" w:cs="Arial"/>
          <w:bCs/>
          <w:sz w:val="20"/>
          <w:szCs w:val="20"/>
        </w:rPr>
      </w:pPr>
      <w:r w:rsidRPr="00F63038">
        <w:rPr>
          <w:rFonts w:ascii="Verdana" w:hAnsi="Verdana"/>
          <w:sz w:val="20"/>
          <w:szCs w:val="20"/>
        </w:rPr>
        <w:t xml:space="preserve">Urządzenie posiadające certyfikat </w:t>
      </w:r>
      <w:r w:rsidRPr="00F63038">
        <w:rPr>
          <w:rFonts w:ascii="Verdana" w:hAnsi="Verdana" w:cs="Arial"/>
          <w:bCs/>
          <w:sz w:val="20"/>
          <w:szCs w:val="20"/>
        </w:rPr>
        <w:t>PN-EN 1176:2009</w:t>
      </w:r>
    </w:p>
    <w:p w14:paraId="76B805D7" w14:textId="77777777" w:rsidR="002C390C" w:rsidRPr="00F63038" w:rsidRDefault="002C390C" w:rsidP="002C390C">
      <w:pPr>
        <w:autoSpaceDE w:val="0"/>
        <w:autoSpaceDN w:val="0"/>
        <w:adjustRightInd w:val="0"/>
        <w:spacing w:after="0" w:line="240" w:lineRule="auto"/>
        <w:jc w:val="both"/>
        <w:rPr>
          <w:rFonts w:ascii="Verdana" w:hAnsi="Verdana" w:cs="Arial"/>
          <w:bCs/>
          <w:sz w:val="20"/>
          <w:szCs w:val="20"/>
        </w:rPr>
      </w:pPr>
    </w:p>
    <w:p w14:paraId="0CC4FE26" w14:textId="77777777" w:rsidR="002C390C" w:rsidRPr="00F63038" w:rsidRDefault="002C390C" w:rsidP="002C390C">
      <w:pPr>
        <w:spacing w:after="0" w:line="240" w:lineRule="auto"/>
        <w:jc w:val="both"/>
        <w:rPr>
          <w:rFonts w:ascii="Verdana" w:hAnsi="Verdana"/>
          <w:sz w:val="20"/>
          <w:szCs w:val="20"/>
        </w:rPr>
      </w:pPr>
      <w:r w:rsidRPr="00F63038">
        <w:rPr>
          <w:rFonts w:ascii="Verdana" w:hAnsi="Verdana" w:cs="Arial"/>
          <w:bCs/>
          <w:sz w:val="20"/>
          <w:szCs w:val="20"/>
        </w:rPr>
        <w:t xml:space="preserve">f) </w:t>
      </w:r>
      <w:r w:rsidRPr="00F63038">
        <w:rPr>
          <w:rFonts w:ascii="Verdana" w:hAnsi="Verdana"/>
          <w:sz w:val="20"/>
          <w:szCs w:val="20"/>
        </w:rPr>
        <w:t>Młyńskie koło</w:t>
      </w:r>
      <w:r>
        <w:rPr>
          <w:rFonts w:ascii="Verdana" w:hAnsi="Verdana"/>
          <w:sz w:val="20"/>
          <w:szCs w:val="20"/>
        </w:rPr>
        <w:t xml:space="preserve"> -</w:t>
      </w:r>
      <w:r w:rsidRPr="00F63038">
        <w:rPr>
          <w:rFonts w:ascii="Verdana" w:hAnsi="Verdana"/>
          <w:sz w:val="20"/>
          <w:szCs w:val="20"/>
        </w:rPr>
        <w:t xml:space="preserve"> chomik: </w:t>
      </w:r>
    </w:p>
    <w:p w14:paraId="7C56AC2D" w14:textId="77777777" w:rsidR="002C390C" w:rsidRPr="00F63038" w:rsidRDefault="002C390C" w:rsidP="002C390C">
      <w:pPr>
        <w:spacing w:after="0" w:line="240" w:lineRule="auto"/>
        <w:jc w:val="both"/>
        <w:rPr>
          <w:rFonts w:ascii="Verdana" w:hAnsi="Verdana"/>
          <w:sz w:val="20"/>
          <w:szCs w:val="20"/>
        </w:rPr>
      </w:pPr>
      <w:r w:rsidRPr="00F63038">
        <w:rPr>
          <w:rFonts w:ascii="Verdana" w:hAnsi="Verdana"/>
          <w:sz w:val="20"/>
          <w:szCs w:val="20"/>
        </w:rPr>
        <w:t>- waga 150 kg</w:t>
      </w:r>
    </w:p>
    <w:p w14:paraId="24183947" w14:textId="77777777" w:rsidR="002C390C" w:rsidRPr="00F63038" w:rsidRDefault="002C390C" w:rsidP="002C390C">
      <w:pPr>
        <w:spacing w:after="0" w:line="240" w:lineRule="auto"/>
        <w:rPr>
          <w:rFonts w:ascii="Verdana" w:hAnsi="Verdana"/>
          <w:sz w:val="20"/>
          <w:szCs w:val="20"/>
        </w:rPr>
      </w:pPr>
      <w:r w:rsidRPr="00F63038">
        <w:rPr>
          <w:rFonts w:ascii="Verdana" w:hAnsi="Verdana"/>
          <w:sz w:val="20"/>
          <w:szCs w:val="20"/>
        </w:rPr>
        <w:t>- średnica 2m</w:t>
      </w:r>
    </w:p>
    <w:p w14:paraId="505A273E" w14:textId="77777777" w:rsidR="002C390C" w:rsidRDefault="002C390C" w:rsidP="002C390C">
      <w:pPr>
        <w:spacing w:after="0" w:line="240" w:lineRule="auto"/>
        <w:jc w:val="both"/>
        <w:rPr>
          <w:rFonts w:ascii="Verdana" w:hAnsi="Verdana"/>
          <w:sz w:val="20"/>
          <w:szCs w:val="20"/>
        </w:rPr>
      </w:pPr>
      <w:r w:rsidRPr="00F63038">
        <w:rPr>
          <w:rFonts w:ascii="Verdana" w:hAnsi="Verdana"/>
          <w:sz w:val="20"/>
          <w:szCs w:val="20"/>
        </w:rPr>
        <w:t>- szerokość 1,1m</w:t>
      </w:r>
    </w:p>
    <w:p w14:paraId="2DA0562F" w14:textId="77777777" w:rsidR="002C390C" w:rsidRPr="00F63038" w:rsidRDefault="002C390C" w:rsidP="002C390C">
      <w:pPr>
        <w:spacing w:after="0" w:line="240" w:lineRule="auto"/>
        <w:jc w:val="both"/>
        <w:rPr>
          <w:rFonts w:ascii="Verdana" w:hAnsi="Verdana"/>
          <w:sz w:val="20"/>
          <w:szCs w:val="20"/>
        </w:rPr>
      </w:pPr>
      <w:r w:rsidRPr="00F63038">
        <w:rPr>
          <w:rFonts w:ascii="Verdana" w:hAnsi="Verdana"/>
          <w:sz w:val="20"/>
          <w:szCs w:val="20"/>
        </w:rPr>
        <w:t>- urządzenie mobilne</w:t>
      </w:r>
    </w:p>
    <w:p w14:paraId="7B1708AF" w14:textId="77777777" w:rsidR="002C390C" w:rsidRPr="00F63038" w:rsidRDefault="002C390C" w:rsidP="002C390C">
      <w:pPr>
        <w:spacing w:after="0" w:line="240" w:lineRule="auto"/>
        <w:jc w:val="both"/>
        <w:rPr>
          <w:rFonts w:ascii="Verdana" w:hAnsi="Verdana"/>
          <w:sz w:val="20"/>
          <w:szCs w:val="20"/>
        </w:rPr>
      </w:pPr>
    </w:p>
    <w:p w14:paraId="3DB529F2" w14:textId="77777777" w:rsidR="002C390C" w:rsidRPr="00F63038" w:rsidRDefault="002C390C" w:rsidP="002C390C">
      <w:pPr>
        <w:pStyle w:val="NormalnyWeb"/>
        <w:spacing w:before="0" w:beforeAutospacing="0" w:after="0" w:afterAutospacing="0" w:line="277" w:lineRule="atLeast"/>
        <w:rPr>
          <w:rFonts w:ascii="Verdana" w:hAnsi="Verdana" w:cs="Tahoma"/>
          <w:color w:val="000000" w:themeColor="text1"/>
          <w:sz w:val="20"/>
          <w:szCs w:val="20"/>
        </w:rPr>
      </w:pPr>
      <w:r w:rsidRPr="00F63038">
        <w:rPr>
          <w:rFonts w:ascii="Verdana" w:hAnsi="Verdana"/>
          <w:color w:val="000000" w:themeColor="text1"/>
          <w:sz w:val="20"/>
          <w:szCs w:val="20"/>
        </w:rPr>
        <w:t xml:space="preserve">Materiał: </w:t>
      </w:r>
      <w:r w:rsidRPr="00F63038">
        <w:rPr>
          <w:rFonts w:ascii="Verdana" w:hAnsi="Verdana" w:cs="Tahoma"/>
          <w:color w:val="000000" w:themeColor="text1"/>
          <w:sz w:val="20"/>
          <w:szCs w:val="20"/>
        </w:rPr>
        <w:t>konstrukcja koła i rama podstawy wykonane są z profili metalowych, podest wykonany jest z desek kompozytowych o powierzchni antypoślizgowej</w:t>
      </w:r>
    </w:p>
    <w:p w14:paraId="6A16F2DE" w14:textId="77777777" w:rsidR="002C390C" w:rsidRPr="00F63038" w:rsidRDefault="002C390C" w:rsidP="002C390C">
      <w:pPr>
        <w:jc w:val="both"/>
        <w:rPr>
          <w:rFonts w:ascii="Verdana" w:hAnsi="Verdana"/>
          <w:sz w:val="20"/>
          <w:szCs w:val="20"/>
        </w:rPr>
      </w:pPr>
      <w:r w:rsidRPr="00F63038">
        <w:rPr>
          <w:rFonts w:ascii="Verdana" w:hAnsi="Verdana"/>
          <w:sz w:val="20"/>
          <w:szCs w:val="20"/>
        </w:rPr>
        <w:lastRenderedPageBreak/>
        <w:t xml:space="preserve">Urządzenie posiadające certyfikat </w:t>
      </w:r>
      <w:r w:rsidRPr="00F63038">
        <w:rPr>
          <w:rStyle w:val="object"/>
          <w:rFonts w:ascii="Verdana" w:hAnsi="Verdana"/>
          <w:sz w:val="20"/>
        </w:rPr>
        <w:t>PN</w:t>
      </w:r>
      <w:r w:rsidRPr="00F63038">
        <w:rPr>
          <w:rFonts w:ascii="Verdana" w:hAnsi="Verdana"/>
          <w:sz w:val="20"/>
          <w:szCs w:val="20"/>
        </w:rPr>
        <w:t>-EN 1176:2009</w:t>
      </w:r>
    </w:p>
    <w:p w14:paraId="0D701335"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1F9D8297"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 xml:space="preserve">Urządzenia stacjonarne należy zamontować i posadowić trwale w gruncie wyznaczonym przez Zamawiającego przy budynku administracyjno-biurowym na terenie zakładu w Tczewie, ul. Rokicka 5A. </w:t>
      </w:r>
    </w:p>
    <w:p w14:paraId="78A7A661"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r w:rsidRPr="00F63038">
        <w:rPr>
          <w:rFonts w:ascii="Verdana" w:hAnsi="Verdana" w:cs="Arial"/>
          <w:sz w:val="20"/>
          <w:szCs w:val="20"/>
        </w:rPr>
        <w:t>Kolorystyka zestawów do uzgodnienia na etapie realizacji zamówienia.</w:t>
      </w:r>
    </w:p>
    <w:p w14:paraId="52A6DB09" w14:textId="77777777" w:rsidR="002C390C" w:rsidRPr="00F63038" w:rsidRDefault="002C390C" w:rsidP="002C390C">
      <w:pPr>
        <w:autoSpaceDE w:val="0"/>
        <w:autoSpaceDN w:val="0"/>
        <w:adjustRightInd w:val="0"/>
        <w:spacing w:after="0" w:line="240" w:lineRule="auto"/>
        <w:jc w:val="both"/>
        <w:rPr>
          <w:rFonts w:ascii="Verdana" w:hAnsi="Verdana" w:cs="Arial"/>
          <w:sz w:val="20"/>
          <w:szCs w:val="20"/>
        </w:rPr>
      </w:pPr>
    </w:p>
    <w:p w14:paraId="662DD597" w14:textId="77777777" w:rsidR="002C390C" w:rsidRPr="002B6DF2" w:rsidRDefault="002C390C" w:rsidP="002C390C">
      <w:pPr>
        <w:autoSpaceDE w:val="0"/>
        <w:autoSpaceDN w:val="0"/>
        <w:adjustRightInd w:val="0"/>
        <w:spacing w:after="0" w:line="240" w:lineRule="auto"/>
        <w:jc w:val="both"/>
        <w:rPr>
          <w:rFonts w:ascii="Verdana" w:hAnsi="Verdana" w:cs="Arial"/>
          <w:sz w:val="20"/>
          <w:szCs w:val="20"/>
        </w:rPr>
      </w:pPr>
    </w:p>
    <w:p w14:paraId="0767DC39"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hAnsi="Verdana" w:cs="Arial"/>
          <w:b/>
          <w:sz w:val="20"/>
          <w:szCs w:val="20"/>
        </w:rPr>
        <w:t>Wykonanie bezpiecznej nawierzchni</w:t>
      </w:r>
      <w:r w:rsidRPr="002B6DF2">
        <w:rPr>
          <w:rFonts w:ascii="Verdana" w:hAnsi="Verdana"/>
          <w:sz w:val="20"/>
          <w:szCs w:val="20"/>
        </w:rPr>
        <w:t xml:space="preserve"> z SBR lub EPDM</w:t>
      </w:r>
      <w:r w:rsidRPr="002B6DF2">
        <w:rPr>
          <w:rFonts w:ascii="Verdana" w:eastAsia="Times New Roman" w:hAnsi="Verdana" w:cs="Times New Roman"/>
          <w:sz w:val="20"/>
          <w:szCs w:val="20"/>
          <w:lang w:eastAsia="pl-PL"/>
        </w:rPr>
        <w:t xml:space="preserve"> (ok. 70 m2) ze szczególnym uwzględnieniem obszarów, w których niezbędna jest amortyzacja upadku.</w:t>
      </w:r>
    </w:p>
    <w:p w14:paraId="36782C6E"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Nawierzchnia winna charakteryzować się:</w:t>
      </w:r>
    </w:p>
    <w:p w14:paraId="3B4D5ADE"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 wysoką odpornością na działanie czynników zewnętrznych i uszkodzenia</w:t>
      </w:r>
    </w:p>
    <w:p w14:paraId="21A3C780"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 jednorodną strukturą</w:t>
      </w:r>
    </w:p>
    <w:p w14:paraId="23292C9A"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 mrozoodpornością</w:t>
      </w:r>
    </w:p>
    <w:p w14:paraId="7DA0E523"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 xml:space="preserve">- wysoką odpornością termiczną </w:t>
      </w:r>
    </w:p>
    <w:p w14:paraId="20835DB6" w14:textId="77777777" w:rsidR="002C390C" w:rsidRPr="002B6DF2" w:rsidRDefault="002C390C" w:rsidP="002C390C">
      <w:pPr>
        <w:spacing w:before="100" w:beforeAutospacing="1" w:after="0" w:line="240" w:lineRule="auto"/>
        <w:contextualSpacing/>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 wysoką wytrzymałością mechaniczną</w:t>
      </w:r>
    </w:p>
    <w:p w14:paraId="6AAEDB78" w14:textId="77777777" w:rsidR="002C390C" w:rsidRDefault="002C390C" w:rsidP="002C390C">
      <w:pPr>
        <w:spacing w:after="0" w:line="240" w:lineRule="auto"/>
        <w:contextualSpacing/>
        <w:rPr>
          <w:rFonts w:ascii="Verdana" w:hAnsi="Verdana"/>
          <w:sz w:val="20"/>
          <w:szCs w:val="20"/>
        </w:rPr>
      </w:pPr>
    </w:p>
    <w:p w14:paraId="512667F4" w14:textId="77777777" w:rsidR="002C390C" w:rsidRPr="002B6DF2" w:rsidRDefault="002C390C" w:rsidP="002C390C">
      <w:pPr>
        <w:spacing w:after="0" w:line="240" w:lineRule="auto"/>
        <w:contextualSpacing/>
        <w:rPr>
          <w:rFonts w:ascii="Verdana" w:hAnsi="Verdana"/>
          <w:b/>
          <w:bCs/>
          <w:sz w:val="20"/>
          <w:szCs w:val="20"/>
        </w:rPr>
      </w:pPr>
      <w:r w:rsidRPr="002B6DF2">
        <w:rPr>
          <w:rFonts w:ascii="Verdana" w:hAnsi="Verdana"/>
          <w:sz w:val="20"/>
          <w:szCs w:val="20"/>
        </w:rPr>
        <w:t xml:space="preserve">Posiada atest PZH oraz certyfikat PN EN 1177:2009 - </w:t>
      </w:r>
      <w:r w:rsidRPr="002B6DF2">
        <w:rPr>
          <w:rFonts w:ascii="Verdana" w:eastAsia="Times New Roman" w:hAnsi="Verdana" w:cs="Times New Roman"/>
          <w:b/>
          <w:bCs/>
          <w:kern w:val="36"/>
          <w:sz w:val="20"/>
          <w:szCs w:val="20"/>
          <w:lang w:eastAsia="pl-PL"/>
        </w:rPr>
        <w:t>nawierzchnie placów zabaw amortyzujące upadki.</w:t>
      </w:r>
    </w:p>
    <w:p w14:paraId="496EE1EB" w14:textId="77777777" w:rsidR="002C390C" w:rsidRPr="002B6DF2" w:rsidRDefault="002C390C" w:rsidP="002C390C">
      <w:pPr>
        <w:spacing w:before="100" w:beforeAutospacing="1" w:after="100" w:afterAutospacing="1" w:line="240" w:lineRule="auto"/>
        <w:jc w:val="both"/>
        <w:rPr>
          <w:rFonts w:ascii="Verdana" w:eastAsia="Times New Roman" w:hAnsi="Verdana" w:cs="Times New Roman"/>
          <w:sz w:val="20"/>
          <w:szCs w:val="20"/>
          <w:lang w:eastAsia="pl-PL"/>
        </w:rPr>
      </w:pPr>
      <w:r w:rsidRPr="002B6DF2">
        <w:rPr>
          <w:rFonts w:ascii="Verdana" w:eastAsia="Times New Roman" w:hAnsi="Verdana" w:cs="Times New Roman"/>
          <w:sz w:val="20"/>
          <w:szCs w:val="20"/>
          <w:lang w:eastAsia="pl-PL"/>
        </w:rPr>
        <w:t>Kolor do uzgodnienia z zamawiającym na etapie realizacji tego elementu</w:t>
      </w:r>
      <w:r>
        <w:rPr>
          <w:rFonts w:ascii="Verdana" w:eastAsia="Times New Roman" w:hAnsi="Verdana" w:cs="Times New Roman"/>
          <w:sz w:val="20"/>
          <w:szCs w:val="20"/>
          <w:lang w:eastAsia="pl-PL"/>
        </w:rPr>
        <w:t>.</w:t>
      </w:r>
    </w:p>
    <w:p w14:paraId="61032DF5" w14:textId="77777777" w:rsidR="009808ED" w:rsidRDefault="009808ED" w:rsidP="00A91E20">
      <w:pPr>
        <w:autoSpaceDE w:val="0"/>
        <w:autoSpaceDN w:val="0"/>
        <w:adjustRightInd w:val="0"/>
        <w:spacing w:after="0" w:line="240" w:lineRule="auto"/>
        <w:jc w:val="both"/>
        <w:rPr>
          <w:rFonts w:ascii="Verdana" w:hAnsi="Verdana" w:cs="Arial"/>
          <w:sz w:val="20"/>
          <w:szCs w:val="20"/>
        </w:rPr>
      </w:pPr>
    </w:p>
    <w:p w14:paraId="6DAB7ECF" w14:textId="230D9E1C" w:rsidR="009808ED" w:rsidRPr="003065AD" w:rsidRDefault="009808ED" w:rsidP="009808ED">
      <w:pPr>
        <w:autoSpaceDE w:val="0"/>
        <w:autoSpaceDN w:val="0"/>
        <w:adjustRightInd w:val="0"/>
        <w:spacing w:after="0" w:line="240" w:lineRule="auto"/>
        <w:jc w:val="both"/>
        <w:rPr>
          <w:rFonts w:ascii="Verdana" w:hAnsi="Verdana" w:cs="Tahoma"/>
          <w:sz w:val="20"/>
          <w:szCs w:val="20"/>
        </w:rPr>
      </w:pPr>
      <w:r w:rsidRPr="003065AD">
        <w:rPr>
          <w:rFonts w:ascii="Verdana" w:hAnsi="Verdana" w:cs="Tahoma"/>
          <w:sz w:val="20"/>
          <w:szCs w:val="20"/>
        </w:rPr>
        <w:t>W miejscu, gdzie zlokalizowany będzie plac zabaw</w:t>
      </w:r>
      <w:r w:rsidR="002E28A1" w:rsidRPr="003065AD">
        <w:rPr>
          <w:rFonts w:ascii="Verdana" w:hAnsi="Verdana" w:cs="Tahoma"/>
          <w:sz w:val="20"/>
          <w:szCs w:val="20"/>
        </w:rPr>
        <w:t>, szczegółowo</w:t>
      </w:r>
      <w:r w:rsidRPr="003065AD">
        <w:rPr>
          <w:rFonts w:ascii="Verdana" w:hAnsi="Verdana" w:cs="Tahoma"/>
          <w:sz w:val="20"/>
          <w:szCs w:val="20"/>
        </w:rPr>
        <w:t xml:space="preserve"> uzgodnionym z Zamawiającym powstaną</w:t>
      </w:r>
      <w:r w:rsidRPr="003065AD">
        <w:rPr>
          <w:rFonts w:ascii="Verdana" w:hAnsi="Verdana"/>
          <w:sz w:val="20"/>
          <w:szCs w:val="20"/>
        </w:rPr>
        <w:t xml:space="preserve"> </w:t>
      </w:r>
      <w:r w:rsidRPr="003065AD">
        <w:rPr>
          <w:rFonts w:ascii="Verdana" w:hAnsi="Verdana" w:cs="Tahoma"/>
          <w:sz w:val="20"/>
          <w:szCs w:val="20"/>
        </w:rPr>
        <w:t>tablice</w:t>
      </w:r>
      <w:r w:rsidR="002E28A1" w:rsidRPr="003065AD">
        <w:rPr>
          <w:rFonts w:ascii="Verdana" w:hAnsi="Verdana" w:cs="Tahoma"/>
          <w:sz w:val="20"/>
          <w:szCs w:val="20"/>
        </w:rPr>
        <w:t xml:space="preserve"> informacyjno-edukacyjne </w:t>
      </w:r>
      <w:r w:rsidRPr="003065AD">
        <w:rPr>
          <w:rFonts w:ascii="Verdana" w:hAnsi="Verdana" w:cs="Tahoma"/>
          <w:sz w:val="20"/>
          <w:szCs w:val="20"/>
        </w:rPr>
        <w:t>na temat prawidłowej segregacji</w:t>
      </w:r>
      <w:r w:rsidRPr="003065AD">
        <w:rPr>
          <w:rFonts w:ascii="Verdana" w:hAnsi="Verdana"/>
          <w:sz w:val="20"/>
          <w:szCs w:val="20"/>
        </w:rPr>
        <w:t xml:space="preserve"> </w:t>
      </w:r>
      <w:r w:rsidRPr="003065AD">
        <w:rPr>
          <w:rFonts w:ascii="Verdana" w:hAnsi="Verdana" w:cs="Tahoma"/>
          <w:sz w:val="20"/>
          <w:szCs w:val="20"/>
        </w:rPr>
        <w:t xml:space="preserve">odpadów i selektywnej zbiórki (ilość min. </w:t>
      </w:r>
      <w:r w:rsidR="002E28A1" w:rsidRPr="003065AD">
        <w:rPr>
          <w:rFonts w:ascii="Verdana" w:hAnsi="Verdana" w:cs="Tahoma"/>
          <w:sz w:val="20"/>
          <w:szCs w:val="20"/>
        </w:rPr>
        <w:t>4</w:t>
      </w:r>
      <w:r w:rsidRPr="003065AD">
        <w:rPr>
          <w:rFonts w:ascii="Verdana" w:hAnsi="Verdana" w:cs="Tahoma"/>
          <w:sz w:val="20"/>
          <w:szCs w:val="20"/>
        </w:rPr>
        <w:t xml:space="preserve"> tablice</w:t>
      </w:r>
      <w:r w:rsidR="002E28A1" w:rsidRPr="003065AD">
        <w:rPr>
          <w:rFonts w:ascii="Verdana" w:hAnsi="Verdana" w:cs="Tahoma"/>
          <w:sz w:val="20"/>
          <w:szCs w:val="20"/>
        </w:rPr>
        <w:t xml:space="preserve">, wymiar </w:t>
      </w:r>
      <w:r w:rsidR="008375E0" w:rsidRPr="003065AD">
        <w:rPr>
          <w:rFonts w:ascii="Verdana" w:hAnsi="Verdana" w:cs="Tahoma"/>
          <w:sz w:val="20"/>
          <w:szCs w:val="20"/>
        </w:rPr>
        <w:t xml:space="preserve">min. </w:t>
      </w:r>
      <w:r w:rsidR="002E28A1" w:rsidRPr="003065AD">
        <w:rPr>
          <w:rFonts w:ascii="Verdana" w:hAnsi="Verdana" w:cs="Tahoma"/>
          <w:sz w:val="20"/>
          <w:szCs w:val="20"/>
        </w:rPr>
        <w:t>70 x 100 cm</w:t>
      </w:r>
      <w:r w:rsidRPr="003065AD">
        <w:rPr>
          <w:rFonts w:ascii="Verdana" w:hAnsi="Verdana" w:cs="Tahoma"/>
          <w:sz w:val="20"/>
          <w:szCs w:val="20"/>
        </w:rPr>
        <w:t xml:space="preserve">). </w:t>
      </w:r>
    </w:p>
    <w:p w14:paraId="672CBF90" w14:textId="6BB69768" w:rsidR="009808ED" w:rsidRPr="003B3428" w:rsidRDefault="009808ED" w:rsidP="009808ED">
      <w:pPr>
        <w:jc w:val="both"/>
        <w:rPr>
          <w:rFonts w:ascii="Verdana" w:hAnsi="Verdana" w:cs="Tahoma"/>
          <w:sz w:val="20"/>
          <w:szCs w:val="20"/>
        </w:rPr>
      </w:pPr>
      <w:r w:rsidRPr="003065AD">
        <w:rPr>
          <w:rFonts w:ascii="Verdana" w:hAnsi="Verdana" w:cs="Tahoma"/>
          <w:sz w:val="20"/>
          <w:szCs w:val="20"/>
        </w:rPr>
        <w:t>Treść tablic</w:t>
      </w:r>
      <w:r w:rsidR="002E28A1" w:rsidRPr="003065AD">
        <w:rPr>
          <w:rFonts w:ascii="Verdana" w:hAnsi="Verdana" w:cs="Tahoma"/>
          <w:sz w:val="20"/>
          <w:szCs w:val="20"/>
        </w:rPr>
        <w:t xml:space="preserve"> i konstrukcja, </w:t>
      </w:r>
      <w:r w:rsidRPr="003065AD">
        <w:rPr>
          <w:rFonts w:ascii="Verdana" w:hAnsi="Verdana" w:cs="Tahoma"/>
          <w:sz w:val="20"/>
          <w:szCs w:val="20"/>
        </w:rPr>
        <w:t xml:space="preserve"> zostanie uzgodniona z Zamawiającym, projekt i postawienie</w:t>
      </w:r>
      <w:r w:rsidRPr="003065AD">
        <w:rPr>
          <w:rFonts w:ascii="Verdana" w:hAnsi="Verdana"/>
          <w:sz w:val="20"/>
          <w:szCs w:val="20"/>
        </w:rPr>
        <w:t xml:space="preserve"> </w:t>
      </w:r>
      <w:r w:rsidRPr="003065AD">
        <w:rPr>
          <w:rFonts w:ascii="Verdana" w:hAnsi="Verdana" w:cs="Tahoma"/>
          <w:sz w:val="20"/>
          <w:szCs w:val="20"/>
        </w:rPr>
        <w:t>tablic leży w gestii Wykonawcy. Każda tablica powinna zawierać logotypy unijne oraz Zamawiającego, wraz z informacją o</w:t>
      </w:r>
      <w:r w:rsidRPr="003065AD">
        <w:rPr>
          <w:rFonts w:ascii="Verdana" w:hAnsi="Verdana"/>
          <w:sz w:val="20"/>
          <w:szCs w:val="20"/>
        </w:rPr>
        <w:t xml:space="preserve"> </w:t>
      </w:r>
      <w:r w:rsidRPr="003065AD">
        <w:rPr>
          <w:rFonts w:ascii="Verdana" w:hAnsi="Verdana" w:cs="Tahoma"/>
          <w:sz w:val="20"/>
          <w:szCs w:val="20"/>
        </w:rPr>
        <w:t>tytule projektu</w:t>
      </w:r>
      <w:r w:rsidR="002E28A1" w:rsidRPr="003065AD">
        <w:rPr>
          <w:rFonts w:ascii="Verdana" w:hAnsi="Verdana" w:cs="Tahoma"/>
          <w:sz w:val="20"/>
          <w:szCs w:val="20"/>
        </w:rPr>
        <w:t xml:space="preserve"> zgodnie z zasadami wizualizacji obowiązującymi dla przedsięwzięć współfinansowanych z Funduszu Spójności</w:t>
      </w:r>
      <w:r w:rsidRPr="003065AD">
        <w:rPr>
          <w:rFonts w:ascii="Verdana" w:hAnsi="Verdana" w:cs="Tahoma"/>
          <w:sz w:val="20"/>
          <w:szCs w:val="20"/>
        </w:rPr>
        <w:t xml:space="preserve"> oraz informacjami we wskazanej powyżej tematyce.</w:t>
      </w:r>
    </w:p>
    <w:p w14:paraId="63D0C149" w14:textId="77777777" w:rsidR="00A91E20" w:rsidRPr="00A91E20" w:rsidRDefault="00A91E20" w:rsidP="00A91E20">
      <w:pPr>
        <w:autoSpaceDE w:val="0"/>
        <w:autoSpaceDN w:val="0"/>
        <w:adjustRightInd w:val="0"/>
        <w:spacing w:after="0" w:line="240" w:lineRule="auto"/>
        <w:jc w:val="both"/>
        <w:rPr>
          <w:rFonts w:ascii="Verdana" w:hAnsi="Verdana" w:cs="Arial"/>
          <w:sz w:val="20"/>
          <w:szCs w:val="20"/>
        </w:rPr>
      </w:pPr>
    </w:p>
    <w:p w14:paraId="5A94063A" w14:textId="77777777" w:rsidR="00A91E20" w:rsidRPr="00A91E20" w:rsidRDefault="00A91E20" w:rsidP="00A91E20">
      <w:pPr>
        <w:autoSpaceDE w:val="0"/>
        <w:autoSpaceDN w:val="0"/>
        <w:adjustRightInd w:val="0"/>
        <w:spacing w:after="0" w:line="240" w:lineRule="auto"/>
        <w:jc w:val="both"/>
        <w:rPr>
          <w:rFonts w:ascii="Verdana" w:hAnsi="Verdana" w:cs="Arial"/>
          <w:sz w:val="20"/>
          <w:szCs w:val="20"/>
        </w:rPr>
      </w:pPr>
    </w:p>
    <w:p w14:paraId="5F23A673" w14:textId="26D0E187" w:rsidR="002C390C" w:rsidRPr="002C390C" w:rsidRDefault="00EA4BCB" w:rsidP="002C390C">
      <w:pPr>
        <w:tabs>
          <w:tab w:val="left" w:pos="2127"/>
        </w:tabs>
        <w:autoSpaceDE w:val="0"/>
        <w:autoSpaceDN w:val="0"/>
        <w:adjustRightInd w:val="0"/>
        <w:spacing w:after="0" w:line="240" w:lineRule="auto"/>
        <w:jc w:val="both"/>
        <w:rPr>
          <w:rFonts w:ascii="Verdana" w:hAnsi="Verdana" w:cs="Arial"/>
          <w:b/>
          <w:sz w:val="20"/>
          <w:szCs w:val="20"/>
        </w:rPr>
      </w:pPr>
      <w:r w:rsidRPr="00EA4BCB">
        <w:rPr>
          <w:rFonts w:ascii="Verdana" w:hAnsi="Verdana" w:cs="Arial"/>
          <w:b/>
          <w:sz w:val="20"/>
          <w:szCs w:val="20"/>
        </w:rPr>
        <w:t>Piknik ekologiczny</w:t>
      </w:r>
      <w:r w:rsidR="002C390C" w:rsidRPr="002C390C">
        <w:rPr>
          <w:b/>
          <w:sz w:val="32"/>
          <w:szCs w:val="32"/>
        </w:rPr>
        <w:t xml:space="preserve"> </w:t>
      </w:r>
      <w:r w:rsidR="002C390C" w:rsidRPr="002C390C">
        <w:rPr>
          <w:rFonts w:ascii="Verdana" w:hAnsi="Verdana" w:cs="Arial"/>
          <w:b/>
          <w:sz w:val="20"/>
          <w:szCs w:val="20"/>
        </w:rPr>
        <w:t>w ramach festynu z okazji dnia pracownika komunalnego i samorządowca (pod koniec maja</w:t>
      </w:r>
      <w:r w:rsidR="002C390C">
        <w:rPr>
          <w:rFonts w:ascii="Verdana" w:hAnsi="Verdana" w:cs="Arial"/>
          <w:b/>
          <w:sz w:val="20"/>
          <w:szCs w:val="20"/>
        </w:rPr>
        <w:t xml:space="preserve"> 2018 r.</w:t>
      </w:r>
      <w:r w:rsidR="002C390C" w:rsidRPr="002C390C">
        <w:rPr>
          <w:rFonts w:ascii="Verdana" w:hAnsi="Verdana" w:cs="Arial"/>
          <w:b/>
          <w:sz w:val="20"/>
          <w:szCs w:val="20"/>
        </w:rPr>
        <w:t>)</w:t>
      </w:r>
    </w:p>
    <w:p w14:paraId="75B563C4" w14:textId="77777777" w:rsidR="002C390C" w:rsidRPr="00826B97" w:rsidRDefault="002C390C" w:rsidP="002C390C">
      <w:p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 xml:space="preserve">Z okazji dnia pracownika komunalnego i samorządowca władze miasta oraz spółki komunalne organizują piknik dla mieszkańców. Spółki takie jak ZUOS Tczew przygotowują przy swoim stoisku atrakcje dla dzieci związane z charakterem ich działalności. </w:t>
      </w:r>
    </w:p>
    <w:p w14:paraId="4AC14146" w14:textId="77777777" w:rsidR="002C390C" w:rsidRPr="00826B97" w:rsidRDefault="002C390C" w:rsidP="002C390C">
      <w:p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Piknik powinien odbyć się zgodnie z ustaleniami dokonanymi z Zamawiającym w ramach festynu organizowanego z okazji dnia pracownika komunalnego i samorządowca. Piknik będzie miał na celu rozpropagowanie konkretnych idei w zakresie gospodarki odpadami np.: selektywna zbiórka odpadów, postępowanie z odpadami biodegradowalnymi, niebezpiecznymi, wielkogabarytowymi, zasad przyjmowania odpadów od mieszkańców w punkcie selektywnego zbierania odpadów komunalnych (PSZOK).  Na pikniku Wykonawca przeprowadzi ankietę wśród uczestników na temat organizowanych akcji oraz przekazanych treści, zapewni dystrybucję ulotek lub broszur o charakterze edukacyjnym przez hostessę/maskotkę oraz sporządzi dokumentację fotograficzną z przebiegu imprezy.</w:t>
      </w:r>
    </w:p>
    <w:p w14:paraId="72F209FF" w14:textId="77777777" w:rsidR="002C390C" w:rsidRPr="00826B97" w:rsidRDefault="002C390C" w:rsidP="002C390C">
      <w:p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Wykonawca zapewni w ramach pikniku:</w:t>
      </w:r>
    </w:p>
    <w:p w14:paraId="4A76673C"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Kącik, w którym będzie można wykonać prace plastyczne „zrób coś z odpadów”, następnie ogłoszenie wyników na scenie.</w:t>
      </w:r>
    </w:p>
    <w:p w14:paraId="3B633C58"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Konkurs wiedzy ekologicznej o odpadach, konkurs na hasło/wiersz ekologiczny, następnie ogłoszenie wyników na scenie.</w:t>
      </w:r>
    </w:p>
    <w:p w14:paraId="690EC3BF"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Pokaz mody recyklingowej.</w:t>
      </w:r>
    </w:p>
    <w:p w14:paraId="76787709"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lastRenderedPageBreak/>
        <w:t>Eko-gotowanie.</w:t>
      </w:r>
    </w:p>
    <w:p w14:paraId="067B8FC1"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Przygotowane przez profesjonalnych animatorów konkursy ekologiczne i quizy z nagrodami.</w:t>
      </w:r>
    </w:p>
    <w:p w14:paraId="4D469FC7"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Rozdawanie ulotek/broszur (minimum 500 sztuk).</w:t>
      </w:r>
    </w:p>
    <w:p w14:paraId="296C65C5"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Ścianka wspinaczkowa dla dzieci – góra Kilimandżaro (6-metrowa góra, wyposażona po bokach w gąbczaste uchwyty do wspinaczki i liny pomocnicze, otoczona miękką poduchą, o bokach 7,2x7,2m, pneumatyczna konstrukcja z drganiami) wraz z instruktorem.</w:t>
      </w:r>
    </w:p>
    <w:p w14:paraId="3E88ED31" w14:textId="77777777" w:rsidR="002C390C" w:rsidRPr="00826B97" w:rsidRDefault="002C390C" w:rsidP="002C390C">
      <w:pPr>
        <w:numPr>
          <w:ilvl w:val="0"/>
          <w:numId w:val="12"/>
        </w:num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Kosmiczny trener (konstrukcja złożona jest z trzech niezależnie obracających się okręgów, „aby sterować urządzeniem wystarczy kilka sprawnych ruchów naszego ciała i kończyn, i już można wykonywać niesamowite ewolucje”) wraz z instruktorem.</w:t>
      </w:r>
    </w:p>
    <w:p w14:paraId="2600343D" w14:textId="5D9CC864" w:rsidR="002C390C" w:rsidRPr="00826B97" w:rsidRDefault="002C390C" w:rsidP="002C390C">
      <w:p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Zaplecze techniczne</w:t>
      </w:r>
      <w:r w:rsidRPr="002C390C">
        <w:rPr>
          <w:rFonts w:ascii="Verdana" w:hAnsi="Verdana" w:cs="Arial"/>
          <w:sz w:val="20"/>
          <w:szCs w:val="20"/>
        </w:rPr>
        <w:t xml:space="preserve"> </w:t>
      </w:r>
      <w:r w:rsidRPr="0079709B">
        <w:rPr>
          <w:rFonts w:ascii="Verdana" w:hAnsi="Verdana" w:cs="Arial"/>
          <w:sz w:val="20"/>
          <w:szCs w:val="20"/>
        </w:rPr>
        <w:t>pikniku</w:t>
      </w:r>
      <w:r w:rsidRPr="00826B97">
        <w:rPr>
          <w:rFonts w:ascii="Verdana" w:hAnsi="Verdana" w:cs="Arial"/>
          <w:sz w:val="20"/>
          <w:szCs w:val="20"/>
        </w:rPr>
        <w:t xml:space="preserve"> (namiot, ławki, stoliki, sprzęt nagłaśniający, urządzenia zabawowe) leży po stronie Wykonawcy.</w:t>
      </w:r>
    </w:p>
    <w:p w14:paraId="7B488E54" w14:textId="0695E2F2" w:rsidR="002C390C" w:rsidRPr="00826B97" w:rsidRDefault="002C390C" w:rsidP="002C390C">
      <w:pPr>
        <w:tabs>
          <w:tab w:val="left" w:pos="2127"/>
        </w:tabs>
        <w:autoSpaceDE w:val="0"/>
        <w:autoSpaceDN w:val="0"/>
        <w:adjustRightInd w:val="0"/>
        <w:spacing w:after="0" w:line="240" w:lineRule="auto"/>
        <w:jc w:val="both"/>
        <w:rPr>
          <w:rFonts w:ascii="Verdana" w:hAnsi="Verdana" w:cs="Arial"/>
          <w:sz w:val="20"/>
          <w:szCs w:val="20"/>
        </w:rPr>
      </w:pPr>
      <w:r w:rsidRPr="00826B97">
        <w:rPr>
          <w:rFonts w:ascii="Verdana" w:hAnsi="Verdana" w:cs="Arial"/>
          <w:sz w:val="20"/>
          <w:szCs w:val="20"/>
        </w:rPr>
        <w:t>Minimalny czas trwania pikniku – 4 godziny.</w:t>
      </w:r>
    </w:p>
    <w:p w14:paraId="2DAAD9EE" w14:textId="77777777" w:rsidR="009808ED" w:rsidRDefault="009808ED" w:rsidP="00EA4BCB">
      <w:pPr>
        <w:autoSpaceDE w:val="0"/>
        <w:autoSpaceDN w:val="0"/>
        <w:adjustRightInd w:val="0"/>
        <w:spacing w:after="0" w:line="240" w:lineRule="auto"/>
        <w:jc w:val="both"/>
        <w:rPr>
          <w:rFonts w:ascii="Verdana" w:hAnsi="Verdana" w:cs="Tahoma-Bold"/>
          <w:b/>
          <w:bCs/>
          <w:sz w:val="20"/>
          <w:szCs w:val="20"/>
        </w:rPr>
      </w:pPr>
    </w:p>
    <w:p w14:paraId="036B5739" w14:textId="77777777" w:rsidR="00657035" w:rsidRPr="003B3428" w:rsidRDefault="00657035" w:rsidP="00762975">
      <w:pPr>
        <w:autoSpaceDE w:val="0"/>
        <w:autoSpaceDN w:val="0"/>
        <w:adjustRightInd w:val="0"/>
        <w:spacing w:after="0" w:line="240" w:lineRule="auto"/>
        <w:rPr>
          <w:rFonts w:ascii="Verdana" w:hAnsi="Verdana" w:cs="Arial"/>
          <w:sz w:val="20"/>
          <w:szCs w:val="20"/>
        </w:rPr>
      </w:pPr>
    </w:p>
    <w:p w14:paraId="47FDC51A" w14:textId="77777777" w:rsidR="00762975" w:rsidRPr="003B3428" w:rsidRDefault="00657035" w:rsidP="0099489F">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4. </w:t>
      </w:r>
      <w:r w:rsidR="00762975" w:rsidRPr="003B3428">
        <w:rPr>
          <w:rFonts w:ascii="Verdana" w:hAnsi="Verdana" w:cs="Arial"/>
          <w:sz w:val="20"/>
          <w:szCs w:val="20"/>
        </w:rPr>
        <w:t>Wykonawca będzie prowadził działania edukacyjne i promujące projekt zgodnie z aktualnymi</w:t>
      </w:r>
      <w:r w:rsidR="0099489F">
        <w:rPr>
          <w:rFonts w:ascii="Verdana" w:hAnsi="Verdana" w:cs="Arial"/>
          <w:sz w:val="20"/>
          <w:szCs w:val="20"/>
        </w:rPr>
        <w:t xml:space="preserve"> </w:t>
      </w:r>
      <w:r w:rsidR="00762975" w:rsidRPr="003B3428">
        <w:rPr>
          <w:rFonts w:ascii="Verdana" w:hAnsi="Verdana" w:cs="Arial"/>
          <w:sz w:val="20"/>
          <w:szCs w:val="20"/>
        </w:rPr>
        <w:t>wytycznymi, zawartymi w zasadach promocji dla Beneficjentów Programu Operacyjnego Infrastruktura i Środowisko 2014 -2020.</w:t>
      </w:r>
    </w:p>
    <w:p w14:paraId="6D7F5467" w14:textId="77777777" w:rsidR="00762975" w:rsidRPr="003B3428" w:rsidRDefault="00762975" w:rsidP="0099489F">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Wykonawca będzie odpowiedzialny za informowanie o tym, że wszystkie działania podjęte w ramach Projektu są współfinansowane z Programu Operacyjnego Infrastruktura i Środowisko 2014-2020.</w:t>
      </w:r>
    </w:p>
    <w:p w14:paraId="48D5EB14" w14:textId="6CF17FD4" w:rsidR="00762975" w:rsidRPr="003B3428" w:rsidRDefault="00762975" w:rsidP="00762975">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Oznacza to, że wszystkie publikacje, w tym ogłoszenia i artykuły prasowe, jak i również informacje przekazywane podczas </w:t>
      </w:r>
      <w:r w:rsidR="00C12B5B">
        <w:rPr>
          <w:rFonts w:ascii="Verdana" w:hAnsi="Verdana" w:cs="Arial"/>
          <w:sz w:val="20"/>
          <w:szCs w:val="20"/>
        </w:rPr>
        <w:t>wydarzeń lokalnych</w:t>
      </w:r>
      <w:r w:rsidRPr="003B3428">
        <w:rPr>
          <w:rFonts w:ascii="Verdana" w:hAnsi="Verdana" w:cs="Arial"/>
          <w:sz w:val="20"/>
          <w:szCs w:val="20"/>
        </w:rPr>
        <w:t>, muszą podkreślać rolę Unii Europejskiej we współfinansowaniu Projektu ze środków Programu Operacyjnego Infrastruktura i Środowisko 2014-2020.</w:t>
      </w:r>
    </w:p>
    <w:p w14:paraId="51A83B40" w14:textId="77777777" w:rsidR="006A4C61" w:rsidRPr="003B3428" w:rsidRDefault="006A4C61" w:rsidP="00762975">
      <w:pPr>
        <w:autoSpaceDE w:val="0"/>
        <w:autoSpaceDN w:val="0"/>
        <w:adjustRightInd w:val="0"/>
        <w:spacing w:after="0" w:line="240" w:lineRule="auto"/>
        <w:jc w:val="both"/>
        <w:rPr>
          <w:rFonts w:ascii="Verdana" w:hAnsi="Verdana" w:cs="Arial"/>
          <w:sz w:val="20"/>
          <w:szCs w:val="20"/>
        </w:rPr>
      </w:pPr>
    </w:p>
    <w:p w14:paraId="3DF5F00D" w14:textId="07C1DA23" w:rsidR="006A4C61" w:rsidRPr="003B3428" w:rsidRDefault="000A1293" w:rsidP="006A4C61">
      <w:pPr>
        <w:autoSpaceDE w:val="0"/>
        <w:autoSpaceDN w:val="0"/>
        <w:adjustRightInd w:val="0"/>
        <w:spacing w:after="0" w:line="240" w:lineRule="auto"/>
        <w:jc w:val="both"/>
        <w:rPr>
          <w:rFonts w:ascii="Verdana" w:hAnsi="Verdana" w:cs="Arial"/>
          <w:b/>
          <w:sz w:val="20"/>
          <w:szCs w:val="20"/>
        </w:rPr>
      </w:pPr>
      <w:bookmarkStart w:id="17" w:name="_Toc156354096"/>
      <w:bookmarkStart w:id="18" w:name="_Toc157210118"/>
      <w:r>
        <w:rPr>
          <w:rFonts w:ascii="Verdana" w:hAnsi="Verdana" w:cs="Arial"/>
          <w:b/>
          <w:sz w:val="20"/>
          <w:szCs w:val="20"/>
        </w:rPr>
        <w:t>4</w:t>
      </w:r>
      <w:r w:rsidR="00657035" w:rsidRPr="003B3428">
        <w:rPr>
          <w:rFonts w:ascii="Verdana" w:hAnsi="Verdana" w:cs="Arial"/>
          <w:b/>
          <w:sz w:val="20"/>
          <w:szCs w:val="20"/>
        </w:rPr>
        <w:t xml:space="preserve">. </w:t>
      </w:r>
      <w:r w:rsidR="006A4C61" w:rsidRPr="003B3428">
        <w:rPr>
          <w:rFonts w:ascii="Verdana" w:hAnsi="Verdana" w:cs="Arial"/>
          <w:b/>
          <w:sz w:val="20"/>
          <w:szCs w:val="20"/>
        </w:rPr>
        <w:t>Udostępnianie informacji na temat Projektu lokalnym i regionalnym mediom</w:t>
      </w:r>
    </w:p>
    <w:p w14:paraId="1F06E87C" w14:textId="77777777"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Obowiązkiem Wykonawcy będzie regularne przygotowywanie oraz przekazywanie do mediów lokalnych oraz regionalnych – w formie i o treści uzgodnionej z Zamawiającym – informacji dotyczących stanu realizacji Projektu, ze szczególnym uwzględnieniem roli informującej społeczeństwo o zakresie prac, możliwych utrudnieniach, wydarzeniach i etapach prac, korzyściach oraz źródłach finansowania. </w:t>
      </w:r>
    </w:p>
    <w:p w14:paraId="671194A4" w14:textId="77777777"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Obligatoryjne będzie przygotowanie i opublikowanie informacji o stanie realizacji Projektu przy okazji istotnych etapów realizacji Projektu (przynajmniej: rozpoczęcia i zakończenia robót budowlanych w ramach każdego z kontraktów oraz zakończenia całego Projektu). </w:t>
      </w:r>
    </w:p>
    <w:p w14:paraId="28804F3E" w14:textId="77777777"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Informacje będą przekazywane do lokalnej i regionalnej prasy, a także emitowane będą w lokalnym i regionalnym radiu i telewizji. </w:t>
      </w:r>
    </w:p>
    <w:p w14:paraId="5D6CB412" w14:textId="77777777"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Zadaniem Wykonawcy będzie gromadzenie oraz bieżące przekazywanie Zamawiającemu, w postaci cyfrowej i papierowej, notatek prasowych i informacji o opublikowanych materiałach (w tym także wyemitowanych audycjach radiowych i telewizyjnych) związanych z Projektem wraz z ewidencją ich publikacji (typ medium, data).</w:t>
      </w:r>
    </w:p>
    <w:p w14:paraId="2E44F95F" w14:textId="77777777"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Terminy realizacji: do końca okresu trwania umowy. </w:t>
      </w:r>
    </w:p>
    <w:p w14:paraId="271F7B65" w14:textId="023F9354" w:rsidR="006A4C61" w:rsidRPr="003B3428" w:rsidRDefault="006A4C61" w:rsidP="006A4C61">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Wszelkie dane o Projekcie przekazywane lokalnym mediom (prasie, radiu i telewizji)  muszą spełniać </w:t>
      </w:r>
      <w:r w:rsidR="0041386D">
        <w:rPr>
          <w:rFonts w:ascii="Verdana" w:hAnsi="Verdana" w:cs="Arial"/>
          <w:sz w:val="20"/>
          <w:szCs w:val="20"/>
        </w:rPr>
        <w:t xml:space="preserve">aktualne </w:t>
      </w:r>
      <w:r w:rsidRPr="003B3428">
        <w:rPr>
          <w:rFonts w:ascii="Verdana" w:hAnsi="Verdana" w:cs="Arial"/>
          <w:sz w:val="20"/>
          <w:szCs w:val="20"/>
        </w:rPr>
        <w:t xml:space="preserve">wymogi ujęte w </w:t>
      </w:r>
      <w:r w:rsidR="0041386D">
        <w:rPr>
          <w:rFonts w:ascii="Verdana" w:hAnsi="Verdana" w:cs="Arial"/>
          <w:sz w:val="20"/>
          <w:szCs w:val="20"/>
        </w:rPr>
        <w:t xml:space="preserve">Zasadach promocji i oznakowania projektów w Programie </w:t>
      </w:r>
      <w:r w:rsidRPr="003B3428">
        <w:rPr>
          <w:rFonts w:ascii="Verdana" w:hAnsi="Verdana" w:cs="Arial"/>
          <w:sz w:val="20"/>
          <w:szCs w:val="20"/>
        </w:rPr>
        <w:t>Operacyjn</w:t>
      </w:r>
      <w:r w:rsidR="0041386D">
        <w:rPr>
          <w:rFonts w:ascii="Verdana" w:hAnsi="Verdana" w:cs="Arial"/>
          <w:sz w:val="20"/>
          <w:szCs w:val="20"/>
        </w:rPr>
        <w:t>ym</w:t>
      </w:r>
      <w:r w:rsidRPr="003B3428">
        <w:rPr>
          <w:rFonts w:ascii="Verdana" w:hAnsi="Verdana" w:cs="Arial"/>
          <w:sz w:val="20"/>
          <w:szCs w:val="20"/>
        </w:rPr>
        <w:t xml:space="preserve"> Infrastruktura i Środowisko </w:t>
      </w:r>
      <w:r w:rsidR="0041386D">
        <w:rPr>
          <w:rFonts w:ascii="Verdana" w:hAnsi="Verdana" w:cs="Arial"/>
          <w:sz w:val="20"/>
          <w:szCs w:val="20"/>
        </w:rPr>
        <w:t xml:space="preserve">na lata </w:t>
      </w:r>
      <w:r w:rsidRPr="003B3428">
        <w:rPr>
          <w:rFonts w:ascii="Verdana" w:hAnsi="Verdana" w:cs="Arial"/>
          <w:sz w:val="20"/>
          <w:szCs w:val="20"/>
        </w:rPr>
        <w:t>20</w:t>
      </w:r>
      <w:r w:rsidR="0041386D">
        <w:rPr>
          <w:rFonts w:ascii="Verdana" w:hAnsi="Verdana" w:cs="Arial"/>
          <w:sz w:val="20"/>
          <w:szCs w:val="20"/>
        </w:rPr>
        <w:t>14</w:t>
      </w:r>
      <w:r w:rsidRPr="003B3428">
        <w:rPr>
          <w:rFonts w:ascii="Verdana" w:hAnsi="Verdana" w:cs="Arial"/>
          <w:sz w:val="20"/>
          <w:szCs w:val="20"/>
        </w:rPr>
        <w:t>-20</w:t>
      </w:r>
      <w:r w:rsidR="0041386D">
        <w:rPr>
          <w:rFonts w:ascii="Verdana" w:hAnsi="Verdana" w:cs="Arial"/>
          <w:sz w:val="20"/>
          <w:szCs w:val="20"/>
        </w:rPr>
        <w:t>20</w:t>
      </w:r>
      <w:r w:rsidRPr="003B3428">
        <w:rPr>
          <w:rFonts w:ascii="Verdana" w:hAnsi="Verdana" w:cs="Arial"/>
          <w:sz w:val="20"/>
          <w:szCs w:val="20"/>
        </w:rPr>
        <w:t>. W szczególności informacje muszą dotyczyć: zakresu Projektu, stanu zaawansowania prac, celów i korzyści wynikających z Projektu, źródeł finansowania przedsięwzięcia, kosztu Projektu oraz wysokości dofinansowania przez Unię Europejską ze środków Funduszu Spójności.</w:t>
      </w:r>
    </w:p>
    <w:p w14:paraId="7DCD88E9" w14:textId="77777777" w:rsidR="00597307" w:rsidRPr="003B3428" w:rsidRDefault="00597307" w:rsidP="00597307">
      <w:pPr>
        <w:tabs>
          <w:tab w:val="num" w:pos="576"/>
        </w:tabs>
        <w:autoSpaceDE w:val="0"/>
        <w:autoSpaceDN w:val="0"/>
        <w:adjustRightInd w:val="0"/>
        <w:spacing w:after="0" w:line="240" w:lineRule="auto"/>
        <w:jc w:val="both"/>
        <w:rPr>
          <w:rFonts w:ascii="Verdana" w:hAnsi="Verdana" w:cs="Arial"/>
          <w:b/>
          <w:i/>
          <w:sz w:val="20"/>
          <w:szCs w:val="20"/>
        </w:rPr>
      </w:pPr>
    </w:p>
    <w:p w14:paraId="510A4DD3" w14:textId="5C03A5AE" w:rsidR="00597307" w:rsidRPr="002F186A" w:rsidRDefault="000A1293" w:rsidP="00597307">
      <w:pPr>
        <w:tabs>
          <w:tab w:val="num" w:pos="576"/>
        </w:tabs>
        <w:autoSpaceDE w:val="0"/>
        <w:autoSpaceDN w:val="0"/>
        <w:adjustRightInd w:val="0"/>
        <w:spacing w:after="0" w:line="240" w:lineRule="auto"/>
        <w:jc w:val="both"/>
        <w:rPr>
          <w:rFonts w:ascii="Verdana" w:hAnsi="Verdana" w:cs="Arial"/>
          <w:b/>
          <w:sz w:val="20"/>
          <w:szCs w:val="20"/>
        </w:rPr>
      </w:pPr>
      <w:r>
        <w:rPr>
          <w:rFonts w:ascii="Verdana" w:hAnsi="Verdana" w:cs="Arial"/>
          <w:b/>
          <w:sz w:val="20"/>
          <w:szCs w:val="20"/>
        </w:rPr>
        <w:t>5</w:t>
      </w:r>
      <w:r w:rsidR="00D83CE6" w:rsidRPr="002F186A">
        <w:rPr>
          <w:rFonts w:ascii="Verdana" w:hAnsi="Verdana" w:cs="Arial"/>
          <w:b/>
          <w:sz w:val="20"/>
          <w:szCs w:val="20"/>
        </w:rPr>
        <w:t xml:space="preserve">.  </w:t>
      </w:r>
      <w:r w:rsidR="00597307" w:rsidRPr="002F186A">
        <w:rPr>
          <w:rFonts w:ascii="Verdana" w:hAnsi="Verdana" w:cs="Arial"/>
          <w:b/>
          <w:sz w:val="20"/>
          <w:szCs w:val="20"/>
        </w:rPr>
        <w:t>Dostępność personelu</w:t>
      </w:r>
      <w:bookmarkEnd w:id="17"/>
      <w:bookmarkEnd w:id="18"/>
      <w:r w:rsidR="00597307" w:rsidRPr="002F186A">
        <w:rPr>
          <w:rFonts w:ascii="Verdana" w:hAnsi="Verdana" w:cs="Arial"/>
          <w:b/>
          <w:sz w:val="20"/>
          <w:szCs w:val="20"/>
        </w:rPr>
        <w:t xml:space="preserve"> </w:t>
      </w:r>
    </w:p>
    <w:p w14:paraId="1358892C" w14:textId="62EDCB10" w:rsidR="00597307" w:rsidRPr="002F186A" w:rsidRDefault="00597307" w:rsidP="00597307">
      <w:pPr>
        <w:numPr>
          <w:ilvl w:val="0"/>
          <w:numId w:val="3"/>
        </w:numPr>
        <w:autoSpaceDE w:val="0"/>
        <w:autoSpaceDN w:val="0"/>
        <w:adjustRightInd w:val="0"/>
        <w:spacing w:after="0" w:line="240" w:lineRule="auto"/>
        <w:jc w:val="both"/>
        <w:rPr>
          <w:rFonts w:ascii="Verdana" w:hAnsi="Verdana" w:cs="Arial"/>
          <w:sz w:val="20"/>
          <w:szCs w:val="20"/>
        </w:rPr>
      </w:pPr>
      <w:r w:rsidRPr="002F186A">
        <w:rPr>
          <w:rFonts w:ascii="Verdana" w:hAnsi="Verdana" w:cs="Arial"/>
          <w:sz w:val="20"/>
          <w:szCs w:val="20"/>
        </w:rPr>
        <w:t>Specjalista ds. Gospodarki Odpadami</w:t>
      </w:r>
    </w:p>
    <w:p w14:paraId="46931794" w14:textId="57940971" w:rsidR="00597307" w:rsidRPr="002F186A" w:rsidRDefault="00597307" w:rsidP="00597307">
      <w:pPr>
        <w:numPr>
          <w:ilvl w:val="0"/>
          <w:numId w:val="3"/>
        </w:numPr>
        <w:autoSpaceDE w:val="0"/>
        <w:autoSpaceDN w:val="0"/>
        <w:adjustRightInd w:val="0"/>
        <w:spacing w:after="0" w:line="240" w:lineRule="auto"/>
        <w:jc w:val="both"/>
        <w:rPr>
          <w:rFonts w:ascii="Verdana" w:hAnsi="Verdana" w:cs="Arial"/>
          <w:sz w:val="20"/>
          <w:szCs w:val="20"/>
        </w:rPr>
      </w:pPr>
      <w:r w:rsidRPr="002F186A">
        <w:rPr>
          <w:rFonts w:ascii="Verdana" w:hAnsi="Verdana" w:cs="Arial"/>
          <w:sz w:val="20"/>
          <w:szCs w:val="20"/>
        </w:rPr>
        <w:t xml:space="preserve">Specjalista ds. Public Relations </w:t>
      </w:r>
    </w:p>
    <w:p w14:paraId="13FC6442" w14:textId="77777777" w:rsidR="00D83CE6" w:rsidRPr="003B3428" w:rsidRDefault="00D83CE6" w:rsidP="00D83CE6">
      <w:pPr>
        <w:autoSpaceDE w:val="0"/>
        <w:autoSpaceDN w:val="0"/>
        <w:adjustRightInd w:val="0"/>
        <w:spacing w:after="0" w:line="240" w:lineRule="auto"/>
        <w:ind w:left="390"/>
        <w:jc w:val="both"/>
        <w:rPr>
          <w:rFonts w:ascii="Verdana" w:hAnsi="Verdana" w:cs="Arial"/>
          <w:sz w:val="20"/>
          <w:szCs w:val="20"/>
        </w:rPr>
      </w:pPr>
    </w:p>
    <w:p w14:paraId="549EE322" w14:textId="653B0BB7" w:rsidR="00D83CE6" w:rsidRPr="002F186A" w:rsidRDefault="000A1293" w:rsidP="00D83CE6">
      <w:pPr>
        <w:autoSpaceDE w:val="0"/>
        <w:autoSpaceDN w:val="0"/>
        <w:adjustRightInd w:val="0"/>
        <w:spacing w:after="0" w:line="240" w:lineRule="auto"/>
        <w:jc w:val="both"/>
        <w:rPr>
          <w:rFonts w:ascii="Verdana" w:hAnsi="Verdana" w:cs="Arial"/>
          <w:b/>
          <w:bCs/>
          <w:sz w:val="20"/>
          <w:szCs w:val="20"/>
        </w:rPr>
      </w:pPr>
      <w:r>
        <w:rPr>
          <w:rFonts w:ascii="Verdana" w:hAnsi="Verdana" w:cs="Arial"/>
          <w:b/>
          <w:sz w:val="20"/>
          <w:szCs w:val="20"/>
        </w:rPr>
        <w:lastRenderedPageBreak/>
        <w:t>6</w:t>
      </w:r>
      <w:r w:rsidR="00D83CE6" w:rsidRPr="002F186A">
        <w:rPr>
          <w:rFonts w:ascii="Verdana" w:hAnsi="Verdana" w:cs="Arial"/>
          <w:b/>
          <w:sz w:val="20"/>
          <w:szCs w:val="20"/>
        </w:rPr>
        <w:t>.</w:t>
      </w:r>
      <w:r w:rsidR="00D83CE6" w:rsidRPr="002F186A">
        <w:rPr>
          <w:rFonts w:ascii="Verdana" w:hAnsi="Verdana" w:cs="Arial"/>
          <w:sz w:val="20"/>
          <w:szCs w:val="20"/>
        </w:rPr>
        <w:t xml:space="preserve">  </w:t>
      </w:r>
      <w:r w:rsidR="00597307" w:rsidRPr="002F186A">
        <w:rPr>
          <w:rFonts w:ascii="Verdana" w:hAnsi="Verdana" w:cs="Arial"/>
          <w:b/>
          <w:bCs/>
          <w:sz w:val="20"/>
          <w:szCs w:val="20"/>
        </w:rPr>
        <w:t>Raportowanie</w:t>
      </w:r>
      <w:bookmarkStart w:id="19" w:name="_Toc153116580"/>
      <w:bookmarkStart w:id="20" w:name="_Toc156354103"/>
      <w:bookmarkStart w:id="21" w:name="_Toc157210125"/>
    </w:p>
    <w:p w14:paraId="6E7C812A" w14:textId="77777777" w:rsidR="00597307" w:rsidRPr="002F186A" w:rsidRDefault="00597307" w:rsidP="00D83CE6">
      <w:pPr>
        <w:autoSpaceDE w:val="0"/>
        <w:autoSpaceDN w:val="0"/>
        <w:adjustRightInd w:val="0"/>
        <w:spacing w:after="0" w:line="240" w:lineRule="auto"/>
        <w:jc w:val="both"/>
        <w:rPr>
          <w:rFonts w:ascii="Verdana" w:hAnsi="Verdana" w:cs="Arial"/>
          <w:b/>
          <w:bCs/>
          <w:sz w:val="20"/>
          <w:szCs w:val="20"/>
        </w:rPr>
      </w:pPr>
      <w:r w:rsidRPr="002F186A">
        <w:rPr>
          <w:rFonts w:ascii="Verdana" w:hAnsi="Verdana" w:cs="Arial"/>
          <w:b/>
          <w:sz w:val="20"/>
          <w:szCs w:val="20"/>
        </w:rPr>
        <w:t>Składanie raportów</w:t>
      </w:r>
      <w:bookmarkStart w:id="22" w:name="_Toc153116581"/>
      <w:bookmarkStart w:id="23" w:name="_Toc156354104"/>
      <w:bookmarkStart w:id="24" w:name="_Toc157210126"/>
      <w:bookmarkEnd w:id="19"/>
      <w:bookmarkEnd w:id="20"/>
      <w:bookmarkEnd w:id="21"/>
      <w:r w:rsidR="00D83CE6" w:rsidRPr="002F186A">
        <w:rPr>
          <w:rFonts w:ascii="Verdana" w:hAnsi="Verdana" w:cs="Arial"/>
          <w:b/>
          <w:bCs/>
          <w:sz w:val="20"/>
          <w:szCs w:val="20"/>
        </w:rPr>
        <w:t xml:space="preserve">. </w:t>
      </w:r>
      <w:r w:rsidRPr="002F186A">
        <w:rPr>
          <w:rFonts w:ascii="Verdana" w:hAnsi="Verdana" w:cs="Arial"/>
          <w:b/>
          <w:sz w:val="20"/>
          <w:szCs w:val="20"/>
        </w:rPr>
        <w:t>Wymagania odnośnie formatu raportów</w:t>
      </w:r>
      <w:bookmarkEnd w:id="22"/>
      <w:bookmarkEnd w:id="23"/>
      <w:bookmarkEnd w:id="24"/>
    </w:p>
    <w:p w14:paraId="39742517" w14:textId="77777777" w:rsidR="00597307" w:rsidRPr="002F186A" w:rsidRDefault="00597307" w:rsidP="00597307">
      <w:pPr>
        <w:autoSpaceDE w:val="0"/>
        <w:autoSpaceDN w:val="0"/>
        <w:adjustRightInd w:val="0"/>
        <w:spacing w:after="0" w:line="240" w:lineRule="auto"/>
        <w:jc w:val="both"/>
        <w:rPr>
          <w:rFonts w:ascii="Verdana" w:hAnsi="Verdana" w:cs="Arial"/>
          <w:sz w:val="20"/>
          <w:szCs w:val="20"/>
        </w:rPr>
      </w:pPr>
      <w:r w:rsidRPr="002F186A">
        <w:rPr>
          <w:rFonts w:ascii="Verdana" w:hAnsi="Verdana" w:cs="Arial"/>
          <w:sz w:val="20"/>
          <w:szCs w:val="20"/>
        </w:rPr>
        <w:t>Minimalna zawartość raportów:</w:t>
      </w:r>
    </w:p>
    <w:p w14:paraId="37BFAE82" w14:textId="77777777" w:rsidR="00597307" w:rsidRPr="002F186A" w:rsidRDefault="00597307" w:rsidP="00597307">
      <w:pPr>
        <w:autoSpaceDE w:val="0"/>
        <w:autoSpaceDN w:val="0"/>
        <w:adjustRightInd w:val="0"/>
        <w:spacing w:after="0" w:line="240" w:lineRule="auto"/>
        <w:jc w:val="both"/>
        <w:rPr>
          <w:rFonts w:ascii="Verdana" w:hAnsi="Verdana" w:cs="Arial"/>
          <w:sz w:val="20"/>
          <w:szCs w:val="20"/>
        </w:rPr>
      </w:pPr>
      <w:r w:rsidRPr="002F186A">
        <w:rPr>
          <w:rFonts w:ascii="Verdana" w:hAnsi="Verdana" w:cs="Arial"/>
          <w:sz w:val="20"/>
          <w:szCs w:val="20"/>
        </w:rPr>
        <w:t>1)</w:t>
      </w:r>
      <w:r w:rsidRPr="002F186A">
        <w:rPr>
          <w:rFonts w:ascii="Verdana" w:hAnsi="Verdana" w:cs="Arial"/>
          <w:sz w:val="20"/>
          <w:szCs w:val="20"/>
        </w:rPr>
        <w:tab/>
      </w:r>
      <w:r w:rsidRPr="002F186A">
        <w:rPr>
          <w:rFonts w:ascii="Verdana" w:hAnsi="Verdana" w:cs="Arial"/>
          <w:b/>
          <w:sz w:val="20"/>
          <w:szCs w:val="20"/>
        </w:rPr>
        <w:t>Raport</w:t>
      </w:r>
      <w:r w:rsidRPr="002F186A">
        <w:rPr>
          <w:rFonts w:ascii="Verdana" w:hAnsi="Verdana" w:cs="Arial"/>
          <w:sz w:val="20"/>
          <w:szCs w:val="20"/>
        </w:rPr>
        <w:t xml:space="preserve"> </w:t>
      </w:r>
      <w:r w:rsidRPr="002F186A">
        <w:rPr>
          <w:rFonts w:ascii="Verdana" w:hAnsi="Verdana" w:cs="Arial"/>
          <w:b/>
          <w:sz w:val="20"/>
          <w:szCs w:val="20"/>
        </w:rPr>
        <w:t>Wstępny</w:t>
      </w:r>
      <w:r w:rsidRPr="002F186A">
        <w:rPr>
          <w:rFonts w:ascii="Verdana" w:hAnsi="Verdana" w:cs="Arial"/>
          <w:sz w:val="20"/>
          <w:szCs w:val="20"/>
        </w:rPr>
        <w:t xml:space="preserve"> </w:t>
      </w:r>
    </w:p>
    <w:p w14:paraId="4F96922F" w14:textId="7C115937" w:rsidR="00597307" w:rsidRPr="003B3428" w:rsidRDefault="00597307" w:rsidP="00597307">
      <w:pPr>
        <w:numPr>
          <w:ilvl w:val="6"/>
          <w:numId w:val="4"/>
        </w:numPr>
        <w:tabs>
          <w:tab w:val="clear" w:pos="5040"/>
          <w:tab w:val="num" w:pos="709"/>
        </w:tabs>
        <w:autoSpaceDE w:val="0"/>
        <w:autoSpaceDN w:val="0"/>
        <w:adjustRightInd w:val="0"/>
        <w:spacing w:after="0" w:line="240" w:lineRule="auto"/>
        <w:ind w:left="993"/>
        <w:jc w:val="both"/>
        <w:rPr>
          <w:rFonts w:ascii="Verdana" w:hAnsi="Verdana" w:cs="Arial"/>
          <w:sz w:val="20"/>
          <w:szCs w:val="20"/>
        </w:rPr>
      </w:pPr>
      <w:r w:rsidRPr="003B3428">
        <w:rPr>
          <w:rFonts w:ascii="Verdana" w:hAnsi="Verdana" w:cs="Arial"/>
          <w:sz w:val="20"/>
          <w:szCs w:val="20"/>
        </w:rPr>
        <w:t xml:space="preserve">Szczegółowy Harmonogram działań </w:t>
      </w:r>
      <w:r w:rsidR="00192830">
        <w:rPr>
          <w:rFonts w:ascii="Verdana" w:hAnsi="Verdana" w:cs="Arial"/>
          <w:sz w:val="20"/>
          <w:szCs w:val="20"/>
        </w:rPr>
        <w:t xml:space="preserve">edukacyjnych, </w:t>
      </w:r>
      <w:r w:rsidRPr="003B3428">
        <w:rPr>
          <w:rFonts w:ascii="Verdana" w:hAnsi="Verdana" w:cs="Arial"/>
          <w:sz w:val="20"/>
          <w:szCs w:val="20"/>
        </w:rPr>
        <w:t>informujących i promocyjnych w oparciu o planowane zaawansowanie czasowe realizacji Projektu z podziałem i uwzględnieniem wymagań poszczególnych zadań wchodzących w skład przedmiotu Umowy.</w:t>
      </w:r>
    </w:p>
    <w:p w14:paraId="5E72F08F" w14:textId="77777777" w:rsidR="00597307" w:rsidRPr="003B3428" w:rsidRDefault="00597307" w:rsidP="00597307">
      <w:pPr>
        <w:numPr>
          <w:ilvl w:val="6"/>
          <w:numId w:val="4"/>
        </w:numPr>
        <w:tabs>
          <w:tab w:val="clear" w:pos="5040"/>
          <w:tab w:val="num" w:pos="709"/>
        </w:tabs>
        <w:autoSpaceDE w:val="0"/>
        <w:autoSpaceDN w:val="0"/>
        <w:adjustRightInd w:val="0"/>
        <w:spacing w:after="0" w:line="240" w:lineRule="auto"/>
        <w:ind w:left="993"/>
        <w:jc w:val="both"/>
        <w:rPr>
          <w:rFonts w:ascii="Verdana" w:hAnsi="Verdana" w:cs="Arial"/>
          <w:sz w:val="20"/>
          <w:szCs w:val="20"/>
        </w:rPr>
      </w:pPr>
      <w:r w:rsidRPr="003B3428">
        <w:rPr>
          <w:rFonts w:ascii="Verdana" w:hAnsi="Verdana" w:cs="Arial"/>
          <w:sz w:val="20"/>
          <w:szCs w:val="20"/>
        </w:rPr>
        <w:t>Harmonogram płatności sporządzony w oparciu o postanowienia umowy,</w:t>
      </w:r>
    </w:p>
    <w:p w14:paraId="7A8395D5" w14:textId="77777777" w:rsidR="00597307" w:rsidRPr="003B3428" w:rsidRDefault="00597307" w:rsidP="00597307">
      <w:pPr>
        <w:numPr>
          <w:ilvl w:val="6"/>
          <w:numId w:val="4"/>
        </w:numPr>
        <w:tabs>
          <w:tab w:val="clear" w:pos="5040"/>
          <w:tab w:val="num" w:pos="709"/>
        </w:tabs>
        <w:autoSpaceDE w:val="0"/>
        <w:autoSpaceDN w:val="0"/>
        <w:adjustRightInd w:val="0"/>
        <w:spacing w:after="0" w:line="240" w:lineRule="auto"/>
        <w:ind w:left="993"/>
        <w:jc w:val="both"/>
        <w:rPr>
          <w:rFonts w:ascii="Verdana" w:hAnsi="Verdana" w:cs="Arial"/>
          <w:sz w:val="20"/>
          <w:szCs w:val="20"/>
        </w:rPr>
      </w:pPr>
      <w:r w:rsidRPr="003B3428">
        <w:rPr>
          <w:rFonts w:ascii="Verdana" w:hAnsi="Verdana" w:cs="Arial"/>
          <w:sz w:val="20"/>
          <w:szCs w:val="20"/>
        </w:rPr>
        <w:t xml:space="preserve">Określenie sposobu komunikowania się z mediami </w:t>
      </w:r>
    </w:p>
    <w:p w14:paraId="2517FE32" w14:textId="4B3959EA" w:rsidR="00597307" w:rsidRDefault="000977A9" w:rsidP="00597307">
      <w:pPr>
        <w:numPr>
          <w:ilvl w:val="6"/>
          <w:numId w:val="4"/>
        </w:numPr>
        <w:tabs>
          <w:tab w:val="clear" w:pos="5040"/>
          <w:tab w:val="num" w:pos="851"/>
        </w:tabs>
        <w:autoSpaceDE w:val="0"/>
        <w:autoSpaceDN w:val="0"/>
        <w:adjustRightInd w:val="0"/>
        <w:spacing w:after="0" w:line="240" w:lineRule="auto"/>
        <w:ind w:left="993"/>
        <w:jc w:val="both"/>
        <w:rPr>
          <w:rFonts w:ascii="Verdana" w:hAnsi="Verdana" w:cs="Arial"/>
          <w:sz w:val="20"/>
          <w:szCs w:val="20"/>
        </w:rPr>
      </w:pPr>
      <w:r>
        <w:rPr>
          <w:rFonts w:ascii="Verdana" w:hAnsi="Verdana" w:cs="Arial"/>
          <w:sz w:val="20"/>
          <w:szCs w:val="20"/>
        </w:rPr>
        <w:t xml:space="preserve"> </w:t>
      </w:r>
      <w:r w:rsidR="00597307" w:rsidRPr="003B3428">
        <w:rPr>
          <w:rFonts w:ascii="Verdana" w:hAnsi="Verdana" w:cs="Arial"/>
          <w:sz w:val="20"/>
          <w:szCs w:val="20"/>
        </w:rPr>
        <w:t xml:space="preserve">Opis zadań do najbliższego Raportu Kwartalnego. </w:t>
      </w:r>
    </w:p>
    <w:p w14:paraId="723B4072" w14:textId="6962248E" w:rsidR="000977A9" w:rsidRPr="00826B97" w:rsidRDefault="000977A9" w:rsidP="00826B97">
      <w:pPr>
        <w:autoSpaceDE w:val="0"/>
        <w:autoSpaceDN w:val="0"/>
        <w:adjustRightInd w:val="0"/>
        <w:spacing w:after="0" w:line="240" w:lineRule="auto"/>
        <w:jc w:val="both"/>
        <w:rPr>
          <w:rFonts w:ascii="Verdana" w:hAnsi="Verdana" w:cs="Arial"/>
          <w:b/>
          <w:sz w:val="20"/>
          <w:szCs w:val="20"/>
        </w:rPr>
      </w:pPr>
      <w:r w:rsidRPr="00826B97">
        <w:rPr>
          <w:rFonts w:ascii="Verdana" w:hAnsi="Verdana" w:cs="Arial"/>
          <w:b/>
          <w:sz w:val="20"/>
          <w:szCs w:val="20"/>
        </w:rPr>
        <w:t>Termin złożenia – do 30 dni kalendarzowych licząc od dnia podpisania umowy</w:t>
      </w:r>
      <w:r>
        <w:rPr>
          <w:rFonts w:ascii="Verdana" w:hAnsi="Verdana" w:cs="Arial"/>
          <w:b/>
          <w:sz w:val="20"/>
          <w:szCs w:val="20"/>
        </w:rPr>
        <w:t>.</w:t>
      </w:r>
    </w:p>
    <w:p w14:paraId="247F9AB5" w14:textId="77777777" w:rsidR="00597307" w:rsidRPr="003B3428" w:rsidRDefault="00597307" w:rsidP="00597307">
      <w:pPr>
        <w:autoSpaceDE w:val="0"/>
        <w:autoSpaceDN w:val="0"/>
        <w:adjustRightInd w:val="0"/>
        <w:spacing w:after="0" w:line="240" w:lineRule="auto"/>
        <w:ind w:left="993"/>
        <w:jc w:val="both"/>
        <w:rPr>
          <w:rFonts w:ascii="Verdana" w:hAnsi="Verdana" w:cs="Arial"/>
          <w:sz w:val="20"/>
          <w:szCs w:val="20"/>
        </w:rPr>
      </w:pPr>
    </w:p>
    <w:p w14:paraId="4E5EE3BA" w14:textId="77777777" w:rsidR="00597307" w:rsidRPr="003B3428"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2)</w:t>
      </w:r>
      <w:r w:rsidRPr="003B3428">
        <w:rPr>
          <w:rFonts w:ascii="Verdana" w:hAnsi="Verdana" w:cs="Arial"/>
          <w:sz w:val="20"/>
          <w:szCs w:val="20"/>
        </w:rPr>
        <w:tab/>
      </w:r>
      <w:r w:rsidRPr="003B3428">
        <w:rPr>
          <w:rFonts w:ascii="Verdana" w:hAnsi="Verdana" w:cs="Arial"/>
          <w:b/>
          <w:sz w:val="20"/>
          <w:szCs w:val="20"/>
        </w:rPr>
        <w:t>Raporty</w:t>
      </w:r>
      <w:r w:rsidRPr="003B3428">
        <w:rPr>
          <w:rFonts w:ascii="Verdana" w:hAnsi="Verdana" w:cs="Arial"/>
          <w:sz w:val="20"/>
          <w:szCs w:val="20"/>
        </w:rPr>
        <w:t xml:space="preserve"> </w:t>
      </w:r>
      <w:r w:rsidRPr="003B3428">
        <w:rPr>
          <w:rFonts w:ascii="Verdana" w:hAnsi="Verdana" w:cs="Arial"/>
          <w:b/>
          <w:sz w:val="20"/>
          <w:szCs w:val="20"/>
        </w:rPr>
        <w:t>Kwartalne z postępów w realizacji Kontraktu na działania informująco-promujące</w:t>
      </w:r>
      <w:r w:rsidRPr="003B3428">
        <w:rPr>
          <w:rFonts w:ascii="Verdana" w:hAnsi="Verdana" w:cs="Arial"/>
          <w:sz w:val="20"/>
          <w:szCs w:val="20"/>
        </w:rPr>
        <w:t xml:space="preserve"> </w:t>
      </w:r>
    </w:p>
    <w:p w14:paraId="29532579" w14:textId="36758B2D" w:rsidR="00597307" w:rsidRPr="003B3428"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ab/>
        <w:t xml:space="preserve">Szczegółowy opis wszelkich działań Wykonawcy w odniesieniu do każdego z obowiązków </w:t>
      </w:r>
      <w:bookmarkStart w:id="25" w:name="_GoBack"/>
      <w:bookmarkEnd w:id="25"/>
      <w:r w:rsidRPr="003065AD">
        <w:rPr>
          <w:rFonts w:ascii="Verdana" w:hAnsi="Verdana" w:cs="Arial"/>
          <w:sz w:val="20"/>
          <w:szCs w:val="20"/>
        </w:rPr>
        <w:t>wyszczególnionych w niniejsz</w:t>
      </w:r>
      <w:r w:rsidR="001B63B4" w:rsidRPr="003065AD">
        <w:rPr>
          <w:rFonts w:ascii="Verdana" w:hAnsi="Verdana" w:cs="Arial"/>
          <w:sz w:val="20"/>
          <w:szCs w:val="20"/>
        </w:rPr>
        <w:t>ym</w:t>
      </w:r>
      <w:r w:rsidRPr="003065AD">
        <w:rPr>
          <w:rFonts w:ascii="Verdana" w:hAnsi="Verdana" w:cs="Arial"/>
          <w:sz w:val="20"/>
          <w:szCs w:val="20"/>
        </w:rPr>
        <w:t xml:space="preserve"> OPZ</w:t>
      </w:r>
      <w:r w:rsidR="001B63B4" w:rsidRPr="003065AD">
        <w:rPr>
          <w:rFonts w:ascii="Verdana" w:hAnsi="Verdana" w:cs="Arial"/>
          <w:sz w:val="20"/>
          <w:szCs w:val="20"/>
        </w:rPr>
        <w:t xml:space="preserve"> i wynikających z zawartej umowy</w:t>
      </w:r>
      <w:r w:rsidRPr="003065AD">
        <w:rPr>
          <w:rFonts w:ascii="Verdana" w:hAnsi="Verdana" w:cs="Arial"/>
          <w:sz w:val="20"/>
          <w:szCs w:val="20"/>
        </w:rPr>
        <w:t xml:space="preserve">  wraz z potwierdzeniem ich realizacji (dokumenty, egzemplarze</w:t>
      </w:r>
      <w:r w:rsidRPr="003B3428">
        <w:rPr>
          <w:rFonts w:ascii="Verdana" w:hAnsi="Verdana" w:cs="Arial"/>
          <w:sz w:val="20"/>
          <w:szCs w:val="20"/>
        </w:rPr>
        <w:t>, zdjęcia, itp.).</w:t>
      </w:r>
    </w:p>
    <w:p w14:paraId="75D150B2" w14:textId="77777777" w:rsidR="00597307" w:rsidRPr="003B3428"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Raport powinien być składany w terminie 14 dni od zakończenia okresu, którego Raport dotyczył. Jeżeli wykonanie umowy rozpocznie się w ciągu kwartału kalendarzowego, to pierwszy Raport Kwartalny powinien obejmować okres od pierwszego dnia wykonywania umowy do ostatniego dnia pełnego kwartału kalendarzowego następującego po rozpoczęciu umowy. Każdy następny Raport Kwartalny powinien obejmować okres kolejnych 3 miesięcy odpowiadających kwartałowi kalendarzowemu. </w:t>
      </w:r>
    </w:p>
    <w:p w14:paraId="7A11B046" w14:textId="77777777" w:rsidR="00597307" w:rsidRPr="003B3428"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Raporty kwartalne powinny zawierać co najmniej:</w:t>
      </w:r>
    </w:p>
    <w:p w14:paraId="13A47820" w14:textId="77777777" w:rsidR="00597307" w:rsidRPr="003B3428" w:rsidRDefault="00597307" w:rsidP="0048230B">
      <w:pPr>
        <w:numPr>
          <w:ilvl w:val="1"/>
          <w:numId w:val="6"/>
        </w:numPr>
        <w:tabs>
          <w:tab w:val="clear" w:pos="2499"/>
          <w:tab w:val="num" w:pos="851"/>
          <w:tab w:val="num" w:pos="2139"/>
        </w:tabs>
        <w:autoSpaceDE w:val="0"/>
        <w:autoSpaceDN w:val="0"/>
        <w:adjustRightInd w:val="0"/>
        <w:spacing w:after="0" w:line="240" w:lineRule="auto"/>
        <w:ind w:left="567"/>
        <w:jc w:val="both"/>
        <w:rPr>
          <w:rFonts w:ascii="Verdana" w:hAnsi="Verdana" w:cs="Arial"/>
          <w:sz w:val="20"/>
          <w:szCs w:val="20"/>
        </w:rPr>
      </w:pPr>
      <w:r w:rsidRPr="003B3428">
        <w:rPr>
          <w:rFonts w:ascii="Verdana" w:hAnsi="Verdana" w:cs="Arial"/>
          <w:sz w:val="20"/>
          <w:szCs w:val="20"/>
        </w:rPr>
        <w:t>opis działań podejmowanych przez Wykonawcę, w tym zaangażowanie poszczególnych ekspertów oraz plany na następny okres sprawozdawczy,</w:t>
      </w:r>
    </w:p>
    <w:p w14:paraId="27A11F7F" w14:textId="77777777" w:rsidR="00597307" w:rsidRPr="003B3428" w:rsidRDefault="00597307" w:rsidP="0048230B">
      <w:pPr>
        <w:numPr>
          <w:ilvl w:val="1"/>
          <w:numId w:val="6"/>
        </w:numPr>
        <w:tabs>
          <w:tab w:val="clear" w:pos="2499"/>
          <w:tab w:val="num" w:pos="851"/>
          <w:tab w:val="num" w:pos="2139"/>
        </w:tabs>
        <w:autoSpaceDE w:val="0"/>
        <w:autoSpaceDN w:val="0"/>
        <w:adjustRightInd w:val="0"/>
        <w:spacing w:after="0" w:line="240" w:lineRule="auto"/>
        <w:ind w:left="567"/>
        <w:jc w:val="both"/>
        <w:rPr>
          <w:rFonts w:ascii="Verdana" w:hAnsi="Verdana" w:cs="Arial"/>
          <w:sz w:val="20"/>
          <w:szCs w:val="20"/>
        </w:rPr>
      </w:pPr>
      <w:r w:rsidRPr="003B3428">
        <w:rPr>
          <w:rFonts w:ascii="Verdana" w:hAnsi="Verdana" w:cs="Arial"/>
          <w:sz w:val="20"/>
          <w:szCs w:val="20"/>
        </w:rPr>
        <w:t>prezentację rzeczowego i finansowego zaangażowania realizacji Umowy,</w:t>
      </w:r>
    </w:p>
    <w:p w14:paraId="6B4203A1" w14:textId="77777777" w:rsidR="00597307" w:rsidRPr="003B3428" w:rsidRDefault="00597307" w:rsidP="0048230B">
      <w:pPr>
        <w:numPr>
          <w:ilvl w:val="1"/>
          <w:numId w:val="6"/>
        </w:numPr>
        <w:tabs>
          <w:tab w:val="clear" w:pos="2499"/>
          <w:tab w:val="num" w:pos="851"/>
          <w:tab w:val="num" w:pos="2139"/>
        </w:tabs>
        <w:autoSpaceDE w:val="0"/>
        <w:autoSpaceDN w:val="0"/>
        <w:adjustRightInd w:val="0"/>
        <w:spacing w:after="0" w:line="240" w:lineRule="auto"/>
        <w:ind w:left="567"/>
        <w:jc w:val="both"/>
        <w:rPr>
          <w:rFonts w:ascii="Verdana" w:hAnsi="Verdana" w:cs="Arial"/>
          <w:sz w:val="20"/>
          <w:szCs w:val="20"/>
        </w:rPr>
      </w:pPr>
      <w:r w:rsidRPr="003B3428">
        <w:rPr>
          <w:rFonts w:ascii="Verdana" w:hAnsi="Verdana" w:cs="Arial"/>
          <w:sz w:val="20"/>
          <w:szCs w:val="20"/>
        </w:rPr>
        <w:t>analizę procentową wykonania i wydatków podczas okresu sprawozdawczego,</w:t>
      </w:r>
    </w:p>
    <w:p w14:paraId="5E92360A" w14:textId="77777777" w:rsidR="00597307" w:rsidRPr="003B3428" w:rsidRDefault="00597307" w:rsidP="0048230B">
      <w:pPr>
        <w:numPr>
          <w:ilvl w:val="1"/>
          <w:numId w:val="6"/>
        </w:numPr>
        <w:tabs>
          <w:tab w:val="clear" w:pos="2499"/>
          <w:tab w:val="num" w:pos="851"/>
          <w:tab w:val="num" w:pos="2139"/>
        </w:tabs>
        <w:autoSpaceDE w:val="0"/>
        <w:autoSpaceDN w:val="0"/>
        <w:adjustRightInd w:val="0"/>
        <w:spacing w:after="0" w:line="240" w:lineRule="auto"/>
        <w:ind w:left="567"/>
        <w:jc w:val="both"/>
        <w:rPr>
          <w:rFonts w:ascii="Verdana" w:hAnsi="Verdana" w:cs="Arial"/>
          <w:sz w:val="20"/>
          <w:szCs w:val="20"/>
        </w:rPr>
      </w:pPr>
      <w:r w:rsidRPr="003B3428">
        <w:rPr>
          <w:rFonts w:ascii="Verdana" w:hAnsi="Verdana" w:cs="Arial"/>
          <w:sz w:val="20"/>
          <w:szCs w:val="20"/>
        </w:rPr>
        <w:t>opis zagrożeń powstałych podczas realizacji Umowy oraz podjętych działań, jak również  sposobu ich uniknięcia  w przyszłości.</w:t>
      </w:r>
    </w:p>
    <w:p w14:paraId="2A3015E5" w14:textId="77777777" w:rsidR="00597307" w:rsidRPr="003B3428"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Raporty Kwartalne mają na celu przedstawienie postępów w realizacji umowy. Raporty Kwartalne powinny zawierać szczegółowe sprawozdanie z przeprowadzonych działań informacyjnych i promujących przeprowadzonych w danym kwartale. W sprawozdaniu należy odnieść się do harmonogramu, przedstawić ewentualne problemy i opóźnienia w realizacji umowy, jak też sposób ich rozwiązania oraz osiągane rezultaty.  </w:t>
      </w:r>
    </w:p>
    <w:p w14:paraId="11C4BA20" w14:textId="77777777" w:rsidR="00597307" w:rsidRPr="003B3428" w:rsidRDefault="00597307" w:rsidP="00597307">
      <w:pPr>
        <w:autoSpaceDE w:val="0"/>
        <w:autoSpaceDN w:val="0"/>
        <w:adjustRightInd w:val="0"/>
        <w:spacing w:after="0" w:line="240" w:lineRule="auto"/>
        <w:jc w:val="both"/>
        <w:rPr>
          <w:rFonts w:ascii="Verdana" w:hAnsi="Verdana" w:cs="Arial"/>
          <w:sz w:val="20"/>
          <w:szCs w:val="20"/>
        </w:rPr>
      </w:pPr>
    </w:p>
    <w:p w14:paraId="43251F7D" w14:textId="77777777" w:rsidR="00597307" w:rsidRPr="003B3428" w:rsidRDefault="00597307" w:rsidP="00597307">
      <w:pPr>
        <w:autoSpaceDE w:val="0"/>
        <w:autoSpaceDN w:val="0"/>
        <w:adjustRightInd w:val="0"/>
        <w:spacing w:after="0" w:line="240" w:lineRule="auto"/>
        <w:jc w:val="both"/>
        <w:rPr>
          <w:rFonts w:ascii="Verdana" w:hAnsi="Verdana" w:cs="Arial"/>
          <w:b/>
          <w:sz w:val="20"/>
          <w:szCs w:val="20"/>
        </w:rPr>
      </w:pPr>
      <w:r w:rsidRPr="003B3428">
        <w:rPr>
          <w:rFonts w:ascii="Verdana" w:hAnsi="Verdana" w:cs="Arial"/>
          <w:sz w:val="20"/>
          <w:szCs w:val="20"/>
        </w:rPr>
        <w:t>3)</w:t>
      </w:r>
      <w:r w:rsidRPr="003B3428">
        <w:rPr>
          <w:rFonts w:ascii="Verdana" w:hAnsi="Verdana" w:cs="Arial"/>
          <w:b/>
          <w:sz w:val="20"/>
          <w:szCs w:val="20"/>
        </w:rPr>
        <w:tab/>
        <w:t xml:space="preserve">Raport Końcowy z wykonania Kontraktu na działania informująco-promujące </w:t>
      </w:r>
    </w:p>
    <w:p w14:paraId="0235CB4A" w14:textId="65E29A32" w:rsidR="00597307" w:rsidRDefault="00597307" w:rsidP="00597307">
      <w:pPr>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 xml:space="preserve">Raport podsumowujący całość działań związanych z realizacją Umowy. Raport Końcowy powinien zawierać sprawozdanie z przeprowadzonych działań </w:t>
      </w:r>
      <w:r w:rsidR="00DB2DD4">
        <w:rPr>
          <w:rFonts w:ascii="Verdana" w:hAnsi="Verdana" w:cs="Arial"/>
          <w:sz w:val="20"/>
          <w:szCs w:val="20"/>
        </w:rPr>
        <w:t xml:space="preserve">edukacyjnych oraz </w:t>
      </w:r>
      <w:r w:rsidRPr="003B3428">
        <w:rPr>
          <w:rFonts w:ascii="Verdana" w:hAnsi="Verdana" w:cs="Arial"/>
          <w:sz w:val="20"/>
          <w:szCs w:val="20"/>
        </w:rPr>
        <w:t xml:space="preserve">informacyjnych i promujących. W sprawozdaniu należy odnieść się do harmonogramu, przedstawić w sposób syntetyczny problemy i odstępstwa, sposób ich rozwiązania oraz rezultaty.  </w:t>
      </w:r>
    </w:p>
    <w:p w14:paraId="6EFBC8E3" w14:textId="24249CCD" w:rsidR="001F5FCC" w:rsidRDefault="001F5FCC" w:rsidP="00597307">
      <w:pPr>
        <w:autoSpaceDE w:val="0"/>
        <w:autoSpaceDN w:val="0"/>
        <w:adjustRightInd w:val="0"/>
        <w:spacing w:after="0" w:line="240" w:lineRule="auto"/>
        <w:jc w:val="both"/>
        <w:rPr>
          <w:rFonts w:ascii="Verdana" w:hAnsi="Verdana" w:cs="Arial"/>
          <w:sz w:val="20"/>
          <w:szCs w:val="20"/>
        </w:rPr>
      </w:pPr>
      <w:r w:rsidRPr="001F5FCC">
        <w:rPr>
          <w:rFonts w:ascii="Verdana" w:hAnsi="Verdana" w:cs="Arial"/>
          <w:sz w:val="20"/>
          <w:szCs w:val="20"/>
        </w:rPr>
        <w:t>Termin złożenia – do 30 dni kalenda</w:t>
      </w:r>
      <w:r>
        <w:rPr>
          <w:rFonts w:ascii="Verdana" w:hAnsi="Verdana" w:cs="Arial"/>
          <w:sz w:val="20"/>
          <w:szCs w:val="20"/>
        </w:rPr>
        <w:t>rzowych licząc od daty zakończenia realizacji umowy.</w:t>
      </w:r>
    </w:p>
    <w:p w14:paraId="0CBD47B8" w14:textId="77777777" w:rsidR="002F0247" w:rsidRPr="003B3428" w:rsidRDefault="002F0247" w:rsidP="00597307">
      <w:pPr>
        <w:autoSpaceDE w:val="0"/>
        <w:autoSpaceDN w:val="0"/>
        <w:adjustRightInd w:val="0"/>
        <w:spacing w:after="0" w:line="240" w:lineRule="auto"/>
        <w:jc w:val="both"/>
        <w:rPr>
          <w:rFonts w:ascii="Verdana" w:hAnsi="Verdana" w:cs="Arial"/>
          <w:sz w:val="20"/>
          <w:szCs w:val="20"/>
        </w:rPr>
      </w:pPr>
    </w:p>
    <w:p w14:paraId="64C4974B" w14:textId="77777777" w:rsidR="00597307" w:rsidRPr="003B3428" w:rsidRDefault="00BB2EC0" w:rsidP="00597307">
      <w:pPr>
        <w:autoSpaceDE w:val="0"/>
        <w:autoSpaceDN w:val="0"/>
        <w:adjustRightInd w:val="0"/>
        <w:spacing w:after="0" w:line="240" w:lineRule="auto"/>
        <w:jc w:val="both"/>
        <w:rPr>
          <w:rFonts w:ascii="Verdana" w:hAnsi="Verdana" w:cs="Arial"/>
          <w:sz w:val="20"/>
          <w:szCs w:val="20"/>
        </w:rPr>
      </w:pPr>
      <w:r w:rsidRPr="00826B97">
        <w:rPr>
          <w:rFonts w:ascii="Verdana" w:hAnsi="Verdana" w:cs="Arial"/>
          <w:b/>
          <w:sz w:val="20"/>
          <w:szCs w:val="20"/>
        </w:rPr>
        <w:t xml:space="preserve">Wszystkie </w:t>
      </w:r>
      <w:r w:rsidR="00597307" w:rsidRPr="00826B97">
        <w:rPr>
          <w:rFonts w:ascii="Verdana" w:hAnsi="Verdana" w:cs="Arial"/>
          <w:b/>
          <w:sz w:val="20"/>
          <w:szCs w:val="20"/>
        </w:rPr>
        <w:t>Raporty</w:t>
      </w:r>
      <w:r w:rsidR="00597307" w:rsidRPr="003B3428">
        <w:rPr>
          <w:rFonts w:ascii="Verdana" w:hAnsi="Verdana" w:cs="Arial"/>
          <w:sz w:val="20"/>
          <w:szCs w:val="20"/>
        </w:rPr>
        <w:t>:</w:t>
      </w:r>
    </w:p>
    <w:p w14:paraId="64ED080A" w14:textId="77777777" w:rsidR="00597307" w:rsidRPr="003B3428" w:rsidRDefault="00597307" w:rsidP="00597307">
      <w:pPr>
        <w:numPr>
          <w:ilvl w:val="1"/>
          <w:numId w:val="5"/>
        </w:numPr>
        <w:tabs>
          <w:tab w:val="clear" w:pos="1440"/>
          <w:tab w:val="num" w:pos="426"/>
        </w:tabs>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będą przekazywane w formacie A4, w uzgodnionej z Zamawiającym formie,</w:t>
      </w:r>
    </w:p>
    <w:p w14:paraId="745A58C6" w14:textId="77777777" w:rsidR="00597307" w:rsidRPr="003B3428" w:rsidRDefault="00597307" w:rsidP="00597307">
      <w:pPr>
        <w:numPr>
          <w:ilvl w:val="1"/>
          <w:numId w:val="5"/>
        </w:numPr>
        <w:tabs>
          <w:tab w:val="clear" w:pos="1440"/>
          <w:tab w:val="num" w:pos="426"/>
        </w:tabs>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będą sporządzone w języku polskim,</w:t>
      </w:r>
    </w:p>
    <w:p w14:paraId="490C8869" w14:textId="77777777" w:rsidR="00597307" w:rsidRPr="003B3428" w:rsidRDefault="00597307" w:rsidP="00597307">
      <w:pPr>
        <w:numPr>
          <w:ilvl w:val="1"/>
          <w:numId w:val="5"/>
        </w:numPr>
        <w:tabs>
          <w:tab w:val="clear" w:pos="1440"/>
          <w:tab w:val="num" w:pos="426"/>
        </w:tabs>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będą dostarczane w 2 egzemplarzach w wersji wydruku komputerowego, jak również w 2 egzemplarzach w wersji elektronicznej na płycie CD,</w:t>
      </w:r>
    </w:p>
    <w:p w14:paraId="00D9EDF4" w14:textId="77777777" w:rsidR="00597307" w:rsidRPr="003B3428" w:rsidRDefault="00597307" w:rsidP="00597307">
      <w:pPr>
        <w:numPr>
          <w:ilvl w:val="1"/>
          <w:numId w:val="5"/>
        </w:numPr>
        <w:tabs>
          <w:tab w:val="clear" w:pos="1440"/>
          <w:tab w:val="num" w:pos="426"/>
        </w:tabs>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będą zawierały spis dołączonych załączników.</w:t>
      </w:r>
    </w:p>
    <w:p w14:paraId="438A59E5" w14:textId="77777777" w:rsidR="00597307" w:rsidRPr="003B3428" w:rsidRDefault="00597307" w:rsidP="00597307">
      <w:pPr>
        <w:numPr>
          <w:ilvl w:val="1"/>
          <w:numId w:val="5"/>
        </w:numPr>
        <w:tabs>
          <w:tab w:val="clear" w:pos="1440"/>
          <w:tab w:val="num" w:pos="426"/>
        </w:tabs>
        <w:autoSpaceDE w:val="0"/>
        <w:autoSpaceDN w:val="0"/>
        <w:adjustRightInd w:val="0"/>
        <w:spacing w:after="0" w:line="240" w:lineRule="auto"/>
        <w:jc w:val="both"/>
        <w:rPr>
          <w:rFonts w:ascii="Verdana" w:hAnsi="Verdana" w:cs="Arial"/>
          <w:sz w:val="20"/>
          <w:szCs w:val="20"/>
        </w:rPr>
      </w:pPr>
      <w:r w:rsidRPr="003B3428">
        <w:rPr>
          <w:rFonts w:ascii="Verdana" w:hAnsi="Verdana" w:cs="Arial"/>
          <w:sz w:val="20"/>
          <w:szCs w:val="20"/>
        </w:rPr>
        <w:t>wymagają akceptacji Zamawiającego.</w:t>
      </w:r>
    </w:p>
    <w:p w14:paraId="2DA77F22" w14:textId="77777777" w:rsidR="00597307" w:rsidRPr="003B3428" w:rsidRDefault="00597307" w:rsidP="00762975">
      <w:pPr>
        <w:autoSpaceDE w:val="0"/>
        <w:autoSpaceDN w:val="0"/>
        <w:adjustRightInd w:val="0"/>
        <w:spacing w:after="0" w:line="240" w:lineRule="auto"/>
        <w:jc w:val="both"/>
        <w:rPr>
          <w:rFonts w:ascii="Verdana" w:hAnsi="Verdana" w:cs="Arial"/>
          <w:sz w:val="20"/>
          <w:szCs w:val="20"/>
        </w:rPr>
      </w:pPr>
    </w:p>
    <w:sectPr w:rsidR="00597307" w:rsidRPr="003B34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D28E" w14:textId="77777777" w:rsidR="00174943" w:rsidRDefault="00174943" w:rsidP="00867CA1">
      <w:pPr>
        <w:spacing w:after="0" w:line="240" w:lineRule="auto"/>
      </w:pPr>
      <w:r>
        <w:separator/>
      </w:r>
    </w:p>
  </w:endnote>
  <w:endnote w:type="continuationSeparator" w:id="0">
    <w:p w14:paraId="54E5A8FE" w14:textId="77777777" w:rsidR="00174943" w:rsidRDefault="00174943" w:rsidP="0086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9FB7" w14:textId="77777777" w:rsidR="00867CA1" w:rsidRDefault="00867C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715412"/>
      <w:docPartObj>
        <w:docPartGallery w:val="Page Numbers (Bottom of Page)"/>
        <w:docPartUnique/>
      </w:docPartObj>
    </w:sdtPr>
    <w:sdtEndPr/>
    <w:sdtContent>
      <w:p w14:paraId="7278764C" w14:textId="77777777" w:rsidR="00867CA1" w:rsidRDefault="00867CA1">
        <w:pPr>
          <w:pStyle w:val="Stopka"/>
        </w:pPr>
        <w:r>
          <w:rPr>
            <w:noProof/>
            <w:lang w:eastAsia="pl-PL"/>
          </w:rPr>
          <mc:AlternateContent>
            <mc:Choice Requires="wpg">
              <w:drawing>
                <wp:anchor distT="0" distB="0" distL="114300" distR="114300" simplePos="0" relativeHeight="251659264" behindDoc="0" locked="0" layoutInCell="1" allowOverlap="1" wp14:anchorId="6B5C5665" wp14:editId="506B6397">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7E48" w14:textId="77777777" w:rsidR="00867CA1" w:rsidRDefault="00867CA1">
                                <w:pPr>
                                  <w:jc w:val="center"/>
                                </w:pPr>
                                <w:r>
                                  <w:fldChar w:fldCharType="begin"/>
                                </w:r>
                                <w:r>
                                  <w:instrText>PAGE    \* MERGEFORMAT</w:instrText>
                                </w:r>
                                <w:r>
                                  <w:fldChar w:fldCharType="separate"/>
                                </w:r>
                                <w:r w:rsidR="003065AD" w:rsidRPr="003065AD">
                                  <w:rPr>
                                    <w:noProof/>
                                    <w:color w:val="8C8C8C" w:themeColor="background1" w:themeShade="8C"/>
                                  </w:rPr>
                                  <w:t>11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B5C5665"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2D87E48" w14:textId="77777777" w:rsidR="00867CA1" w:rsidRDefault="00867CA1">
                          <w:pPr>
                            <w:jc w:val="center"/>
                          </w:pPr>
                          <w:r>
                            <w:fldChar w:fldCharType="begin"/>
                          </w:r>
                          <w:r>
                            <w:instrText>PAGE    \* MERGEFORMAT</w:instrText>
                          </w:r>
                          <w:r>
                            <w:fldChar w:fldCharType="separate"/>
                          </w:r>
                          <w:r w:rsidR="003065AD" w:rsidRPr="003065AD">
                            <w:rPr>
                              <w:noProof/>
                              <w:color w:val="8C8C8C" w:themeColor="background1" w:themeShade="8C"/>
                            </w:rPr>
                            <w:t>11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6B75" w14:textId="77777777" w:rsidR="00867CA1" w:rsidRDefault="00867C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F68B" w14:textId="77777777" w:rsidR="00174943" w:rsidRDefault="00174943" w:rsidP="00867CA1">
      <w:pPr>
        <w:spacing w:after="0" w:line="240" w:lineRule="auto"/>
      </w:pPr>
      <w:r>
        <w:separator/>
      </w:r>
    </w:p>
  </w:footnote>
  <w:footnote w:type="continuationSeparator" w:id="0">
    <w:p w14:paraId="3958099E" w14:textId="77777777" w:rsidR="00174943" w:rsidRDefault="00174943" w:rsidP="00867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13A3" w14:textId="77777777" w:rsidR="00867CA1" w:rsidRDefault="00867C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5950" w14:textId="643581AF" w:rsidR="00867CA1" w:rsidRDefault="00324579">
    <w:pPr>
      <w:pStyle w:val="Nagwek"/>
    </w:pPr>
    <w:r w:rsidRPr="00324579">
      <w:rPr>
        <w:rFonts w:ascii="Times New Roman" w:eastAsia="Times New Roman" w:hAnsi="Times New Roman" w:cs="Calibri"/>
        <w:noProof/>
        <w:sz w:val="20"/>
        <w:szCs w:val="24"/>
        <w:lang w:eastAsia="pl-PL"/>
      </w:rPr>
      <w:drawing>
        <wp:inline distT="0" distB="0" distL="0" distR="0" wp14:anchorId="23284273" wp14:editId="3FE235C4">
          <wp:extent cx="5543550" cy="723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9C60" w14:textId="77777777" w:rsidR="00867CA1" w:rsidRDefault="00867C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5A083760"/>
    <w:name w:val="WW8Num11"/>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2"/>
      <w:numFmt w:val="decimal"/>
      <w:lvlText w:val="%5. "/>
      <w:lvlJc w:val="left"/>
      <w:pPr>
        <w:tabs>
          <w:tab w:val="num" w:pos="3600"/>
        </w:tabs>
        <w:ind w:left="3600" w:hanging="360"/>
      </w:pPr>
      <w:rPr>
        <w:rFonts w:hint="default"/>
        <w:b w:val="0"/>
        <w:i w:val="0"/>
        <w:sz w:val="20"/>
      </w:rPr>
    </w:lvl>
    <w:lvl w:ilvl="5">
      <w:start w:val="1"/>
      <w:numFmt w:val="decimal"/>
      <w:lvlText w:val="%6)"/>
      <w:lvlJc w:val="left"/>
      <w:pPr>
        <w:tabs>
          <w:tab w:val="num" w:pos="4500"/>
        </w:tabs>
        <w:ind w:left="4500" w:hanging="360"/>
      </w:pPr>
      <w:rPr>
        <w:rFonts w:hint="default"/>
        <w:color w:val="auto"/>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15"/>
    <w:multiLevelType w:val="multilevel"/>
    <w:tmpl w:val="00000015"/>
    <w:name w:val="WW8Num21"/>
    <w:lvl w:ilvl="0">
      <w:start w:val="1"/>
      <w:numFmt w:val="decimal"/>
      <w:lvlText w:val="%1."/>
      <w:lvlJc w:val="left"/>
      <w:pPr>
        <w:tabs>
          <w:tab w:val="num" w:pos="720"/>
        </w:tabs>
        <w:ind w:left="720" w:hanging="360"/>
      </w:pPr>
      <w:rPr>
        <w:strike w:val="0"/>
        <w:dstrike w:val="0"/>
        <w:szCs w:val="24"/>
      </w:rPr>
    </w:lvl>
    <w:lvl w:ilvl="1">
      <w:start w:val="1"/>
      <w:numFmt w:val="lowerLetter"/>
      <w:lvlText w:val="%2)"/>
      <w:lvlJc w:val="left"/>
      <w:pPr>
        <w:tabs>
          <w:tab w:val="num" w:pos="1440"/>
        </w:tabs>
        <w:ind w:left="1440" w:hanging="360"/>
      </w:pPr>
      <w:rPr>
        <w:strike w:val="0"/>
        <w:dstrike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030E2C"/>
    <w:multiLevelType w:val="multilevel"/>
    <w:tmpl w:val="B0CC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C59FC"/>
    <w:multiLevelType w:val="multilevel"/>
    <w:tmpl w:val="DE3A05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7B6420"/>
    <w:multiLevelType w:val="hybridMultilevel"/>
    <w:tmpl w:val="E4483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A371812"/>
    <w:multiLevelType w:val="hybridMultilevel"/>
    <w:tmpl w:val="ED4E8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E9944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83815"/>
    <w:multiLevelType w:val="multilevel"/>
    <w:tmpl w:val="6180C15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1134"/>
        </w:tabs>
        <w:ind w:left="1134" w:hanging="1134"/>
      </w:pPr>
    </w:lvl>
    <w:lvl w:ilvl="2">
      <w:start w:val="1"/>
      <w:numFmt w:val="decimal"/>
      <w:pStyle w:val="Nagwek3"/>
      <w:lvlText w:val="%1.%2.%3"/>
      <w:lvlJc w:val="left"/>
      <w:pPr>
        <w:tabs>
          <w:tab w:val="num" w:pos="1134"/>
        </w:tabs>
        <w:ind w:left="1134" w:hanging="1134"/>
      </w:pPr>
    </w:lvl>
    <w:lvl w:ilvl="3">
      <w:start w:val="1"/>
      <w:numFmt w:val="decimal"/>
      <w:pStyle w:val="Nagwek4"/>
      <w:lvlText w:val="%1.%2.%3.%4"/>
      <w:lvlJc w:val="left"/>
      <w:pPr>
        <w:tabs>
          <w:tab w:val="num" w:pos="1560"/>
        </w:tabs>
        <w:ind w:left="1560" w:hanging="1134"/>
      </w:pPr>
    </w:lvl>
    <w:lvl w:ilvl="4">
      <w:start w:val="1"/>
      <w:numFmt w:val="decimal"/>
      <w:pStyle w:val="Nagwek5"/>
      <w:lvlText w:val="%1.%2.%3.%4.%5"/>
      <w:lvlJc w:val="left"/>
      <w:pPr>
        <w:tabs>
          <w:tab w:val="num" w:pos="1292"/>
        </w:tabs>
        <w:ind w:left="1292" w:hanging="1008"/>
      </w:pPr>
    </w:lvl>
    <w:lvl w:ilvl="5">
      <w:start w:val="1"/>
      <w:numFmt w:val="decimal"/>
      <w:pStyle w:val="Nagwek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3073"/>
        </w:tabs>
        <w:ind w:left="3073" w:hanging="1584"/>
      </w:pPr>
    </w:lvl>
  </w:abstractNum>
  <w:abstractNum w:abstractNumId="8" w15:restartNumberingAfterBreak="0">
    <w:nsid w:val="44F227F7"/>
    <w:multiLevelType w:val="hybridMultilevel"/>
    <w:tmpl w:val="1F6A8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825C7"/>
    <w:multiLevelType w:val="hybridMultilevel"/>
    <w:tmpl w:val="DE46CCB2"/>
    <w:lvl w:ilvl="0" w:tplc="6E809A34">
      <w:start w:val="1"/>
      <w:numFmt w:val="decimal"/>
      <w:lvlText w:val="%1)"/>
      <w:lvlJc w:val="left"/>
      <w:pPr>
        <w:ind w:left="1779" w:hanging="360"/>
      </w:pPr>
      <w:rPr>
        <w:b w:val="0"/>
      </w:rPr>
    </w:lvl>
    <w:lvl w:ilvl="1" w:tplc="04150005">
      <w:start w:val="1"/>
      <w:numFmt w:val="bullet"/>
      <w:lvlText w:val=""/>
      <w:lvlJc w:val="left"/>
      <w:pPr>
        <w:tabs>
          <w:tab w:val="num" w:pos="2499"/>
        </w:tabs>
        <w:ind w:left="2499" w:hanging="360"/>
      </w:pPr>
      <w:rPr>
        <w:rFonts w:ascii="Wingdings" w:hAnsi="Wingdings" w:hint="default"/>
        <w:b w:val="0"/>
        <w:color w:val="auto"/>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0" w15:restartNumberingAfterBreak="0">
    <w:nsid w:val="50E23366"/>
    <w:multiLevelType w:val="multilevel"/>
    <w:tmpl w:val="FFEC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E2D3E"/>
    <w:multiLevelType w:val="hybridMultilevel"/>
    <w:tmpl w:val="BF883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1"/>
  </w:num>
  <w:num w:numId="6">
    <w:abstractNumId w:val="9"/>
  </w:num>
  <w:num w:numId="7">
    <w:abstractNumId w:val="6"/>
  </w:num>
  <w:num w:numId="8">
    <w:abstractNumId w:val="4"/>
  </w:num>
  <w:num w:numId="9">
    <w:abstractNumId w:val="5"/>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C6"/>
    <w:rsid w:val="000042CC"/>
    <w:rsid w:val="00021B41"/>
    <w:rsid w:val="00033871"/>
    <w:rsid w:val="00072868"/>
    <w:rsid w:val="000977A9"/>
    <w:rsid w:val="000A057E"/>
    <w:rsid w:val="000A1293"/>
    <w:rsid w:val="000E7D18"/>
    <w:rsid w:val="000F1FE3"/>
    <w:rsid w:val="000F79EA"/>
    <w:rsid w:val="00107D03"/>
    <w:rsid w:val="00144C6F"/>
    <w:rsid w:val="00146BA4"/>
    <w:rsid w:val="00147A60"/>
    <w:rsid w:val="00154244"/>
    <w:rsid w:val="00174943"/>
    <w:rsid w:val="00190D2E"/>
    <w:rsid w:val="00192830"/>
    <w:rsid w:val="001B0FBF"/>
    <w:rsid w:val="001B63B4"/>
    <w:rsid w:val="001D3D29"/>
    <w:rsid w:val="001F5FCC"/>
    <w:rsid w:val="00204860"/>
    <w:rsid w:val="002108CD"/>
    <w:rsid w:val="00237D27"/>
    <w:rsid w:val="00281C1C"/>
    <w:rsid w:val="0029108B"/>
    <w:rsid w:val="002B67AF"/>
    <w:rsid w:val="002B7FBF"/>
    <w:rsid w:val="002C390C"/>
    <w:rsid w:val="002E28A1"/>
    <w:rsid w:val="002E5961"/>
    <w:rsid w:val="002E77B5"/>
    <w:rsid w:val="002F0247"/>
    <w:rsid w:val="002F186A"/>
    <w:rsid w:val="003065AD"/>
    <w:rsid w:val="003124B7"/>
    <w:rsid w:val="00315CDB"/>
    <w:rsid w:val="003212A5"/>
    <w:rsid w:val="00324579"/>
    <w:rsid w:val="00355DA9"/>
    <w:rsid w:val="00362207"/>
    <w:rsid w:val="00366D94"/>
    <w:rsid w:val="003718DF"/>
    <w:rsid w:val="003917FA"/>
    <w:rsid w:val="0039528E"/>
    <w:rsid w:val="003A36E5"/>
    <w:rsid w:val="003B3428"/>
    <w:rsid w:val="003C73E7"/>
    <w:rsid w:val="0041386D"/>
    <w:rsid w:val="004758E3"/>
    <w:rsid w:val="0048230B"/>
    <w:rsid w:val="004D0BF9"/>
    <w:rsid w:val="004D39E2"/>
    <w:rsid w:val="004E340E"/>
    <w:rsid w:val="004E7789"/>
    <w:rsid w:val="00534C6E"/>
    <w:rsid w:val="00540E6C"/>
    <w:rsid w:val="00546045"/>
    <w:rsid w:val="005473F0"/>
    <w:rsid w:val="00547D1D"/>
    <w:rsid w:val="0056391C"/>
    <w:rsid w:val="00583CCB"/>
    <w:rsid w:val="00597307"/>
    <w:rsid w:val="00597DFE"/>
    <w:rsid w:val="005E76DB"/>
    <w:rsid w:val="00604159"/>
    <w:rsid w:val="0061621F"/>
    <w:rsid w:val="00657035"/>
    <w:rsid w:val="00672840"/>
    <w:rsid w:val="006861F7"/>
    <w:rsid w:val="006A4C61"/>
    <w:rsid w:val="006B34A4"/>
    <w:rsid w:val="006D166E"/>
    <w:rsid w:val="006D3FE2"/>
    <w:rsid w:val="00762975"/>
    <w:rsid w:val="007721AF"/>
    <w:rsid w:val="007C369E"/>
    <w:rsid w:val="007D7CD2"/>
    <w:rsid w:val="00826B97"/>
    <w:rsid w:val="008375E0"/>
    <w:rsid w:val="0085793C"/>
    <w:rsid w:val="00867CA1"/>
    <w:rsid w:val="008818CF"/>
    <w:rsid w:val="0088308E"/>
    <w:rsid w:val="008B43E0"/>
    <w:rsid w:val="008F5D43"/>
    <w:rsid w:val="00937572"/>
    <w:rsid w:val="009808ED"/>
    <w:rsid w:val="0099489F"/>
    <w:rsid w:val="009D3543"/>
    <w:rsid w:val="009D749A"/>
    <w:rsid w:val="009F5D10"/>
    <w:rsid w:val="00A7454D"/>
    <w:rsid w:val="00A843EE"/>
    <w:rsid w:val="00A91E20"/>
    <w:rsid w:val="00AD3F2C"/>
    <w:rsid w:val="00AF60EF"/>
    <w:rsid w:val="00B10967"/>
    <w:rsid w:val="00B21DC8"/>
    <w:rsid w:val="00B2260D"/>
    <w:rsid w:val="00B421C3"/>
    <w:rsid w:val="00B5335B"/>
    <w:rsid w:val="00B974A1"/>
    <w:rsid w:val="00BA250C"/>
    <w:rsid w:val="00BB2EC0"/>
    <w:rsid w:val="00BC2F35"/>
    <w:rsid w:val="00C12B5B"/>
    <w:rsid w:val="00C253D1"/>
    <w:rsid w:val="00C36D41"/>
    <w:rsid w:val="00C42B8A"/>
    <w:rsid w:val="00C62EFE"/>
    <w:rsid w:val="00C81C63"/>
    <w:rsid w:val="00C96934"/>
    <w:rsid w:val="00CB4C09"/>
    <w:rsid w:val="00CC39BD"/>
    <w:rsid w:val="00D155C0"/>
    <w:rsid w:val="00D71BDD"/>
    <w:rsid w:val="00D83CE6"/>
    <w:rsid w:val="00DB2DD4"/>
    <w:rsid w:val="00DB6AC6"/>
    <w:rsid w:val="00DC113B"/>
    <w:rsid w:val="00DF1565"/>
    <w:rsid w:val="00E27220"/>
    <w:rsid w:val="00E32710"/>
    <w:rsid w:val="00E54D49"/>
    <w:rsid w:val="00E55AF8"/>
    <w:rsid w:val="00EA4BCB"/>
    <w:rsid w:val="00EE0F65"/>
    <w:rsid w:val="00F031C1"/>
    <w:rsid w:val="00F366D6"/>
    <w:rsid w:val="00F64BEB"/>
    <w:rsid w:val="00F8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1502"/>
  <w15:chartTrackingRefBased/>
  <w15:docId w15:val="{AD6815B6-603E-4B1E-84D7-01D40FF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50C"/>
  </w:style>
  <w:style w:type="paragraph" w:styleId="Nagwek1">
    <w:name w:val="heading 1"/>
    <w:basedOn w:val="Normalny"/>
    <w:next w:val="Normalny"/>
    <w:link w:val="Nagwek1Znak"/>
    <w:qFormat/>
    <w:rsid w:val="00597307"/>
    <w:pPr>
      <w:keepNext/>
      <w:numPr>
        <w:numId w:val="2"/>
      </w:numPr>
      <w:tabs>
        <w:tab w:val="left" w:pos="1418"/>
      </w:tabs>
      <w:overflowPunct w:val="0"/>
      <w:autoSpaceDE w:val="0"/>
      <w:autoSpaceDN w:val="0"/>
      <w:adjustRightInd w:val="0"/>
      <w:spacing w:before="840" w:after="240" w:line="240" w:lineRule="auto"/>
      <w:textAlignment w:val="baseline"/>
      <w:outlineLvl w:val="0"/>
    </w:pPr>
    <w:rPr>
      <w:rFonts w:ascii="Arial" w:eastAsia="Times New Roman" w:hAnsi="Arial" w:cs="Times New Roman"/>
      <w:b/>
      <w:kern w:val="28"/>
      <w:sz w:val="32"/>
      <w:szCs w:val="20"/>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597307"/>
    <w:pPr>
      <w:keepNext/>
      <w:numPr>
        <w:ilvl w:val="1"/>
        <w:numId w:val="2"/>
      </w:numPr>
      <w:overflowPunct w:val="0"/>
      <w:autoSpaceDE w:val="0"/>
      <w:autoSpaceDN w:val="0"/>
      <w:adjustRightInd w:val="0"/>
      <w:spacing w:before="600" w:after="360" w:line="240" w:lineRule="auto"/>
      <w:textAlignment w:val="baseline"/>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597307"/>
    <w:pPr>
      <w:keepNext/>
      <w:numPr>
        <w:ilvl w:val="2"/>
        <w:numId w:val="2"/>
      </w:numPr>
      <w:tabs>
        <w:tab w:val="left" w:pos="1418"/>
      </w:tabs>
      <w:overflowPunct w:val="0"/>
      <w:autoSpaceDE w:val="0"/>
      <w:autoSpaceDN w:val="0"/>
      <w:adjustRightInd w:val="0"/>
      <w:spacing w:before="480" w:after="120" w:line="240" w:lineRule="auto"/>
      <w:textAlignment w:val="baseline"/>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597307"/>
    <w:pPr>
      <w:keepNext/>
      <w:numPr>
        <w:ilvl w:val="3"/>
        <w:numId w:val="2"/>
      </w:numPr>
      <w:tabs>
        <w:tab w:val="left" w:pos="1134"/>
      </w:tabs>
      <w:spacing w:before="240" w:after="60" w:line="240" w:lineRule="auto"/>
      <w:jc w:val="both"/>
      <w:outlineLvl w:val="3"/>
    </w:pPr>
    <w:rPr>
      <w:rFonts w:ascii="Arial" w:eastAsia="Times New Roman" w:hAnsi="Arial" w:cs="Times New Roman"/>
      <w:b/>
      <w:bCs/>
      <w:sz w:val="26"/>
      <w:szCs w:val="28"/>
      <w:lang w:eastAsia="pl-PL"/>
    </w:rPr>
  </w:style>
  <w:style w:type="paragraph" w:styleId="Nagwek5">
    <w:name w:val="heading 5"/>
    <w:basedOn w:val="Normalny"/>
    <w:next w:val="Normalny"/>
    <w:link w:val="Nagwek5Znak"/>
    <w:qFormat/>
    <w:rsid w:val="00597307"/>
    <w:pPr>
      <w:numPr>
        <w:ilvl w:val="4"/>
        <w:numId w:val="2"/>
      </w:numPr>
      <w:tabs>
        <w:tab w:val="left" w:pos="1134"/>
      </w:tabs>
      <w:spacing w:before="240" w:after="60" w:line="240" w:lineRule="auto"/>
      <w:outlineLvl w:val="4"/>
    </w:pPr>
    <w:rPr>
      <w:rFonts w:ascii="Arial" w:eastAsia="Times New Roman" w:hAnsi="Arial" w:cs="Times New Roman"/>
      <w:b/>
      <w:bCs/>
      <w:iCs/>
      <w:sz w:val="26"/>
      <w:szCs w:val="26"/>
      <w:lang w:eastAsia="pl-PL"/>
    </w:rPr>
  </w:style>
  <w:style w:type="paragraph" w:styleId="Nagwek6">
    <w:name w:val="heading 6"/>
    <w:basedOn w:val="Normalny"/>
    <w:next w:val="Normalny"/>
    <w:link w:val="Nagwek6Znak"/>
    <w:qFormat/>
    <w:rsid w:val="00597307"/>
    <w:pPr>
      <w:numPr>
        <w:ilvl w:val="5"/>
        <w:numId w:val="2"/>
      </w:numPr>
      <w:spacing w:before="240" w:after="60" w:line="240" w:lineRule="auto"/>
      <w:jc w:val="both"/>
      <w:outlineLvl w:val="5"/>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B6AC6"/>
    <w:rPr>
      <w:color w:val="0563C1" w:themeColor="hyperlink"/>
      <w:u w:val="single"/>
    </w:rPr>
  </w:style>
  <w:style w:type="character" w:customStyle="1" w:styleId="Nagwek1Znak">
    <w:name w:val="Nagłówek 1 Znak"/>
    <w:basedOn w:val="Domylnaczcionkaakapitu"/>
    <w:link w:val="Nagwek1"/>
    <w:rsid w:val="00597307"/>
    <w:rPr>
      <w:rFonts w:ascii="Arial" w:eastAsia="Times New Roman" w:hAnsi="Arial" w:cs="Times New Roman"/>
      <w:b/>
      <w:kern w:val="28"/>
      <w:sz w:val="32"/>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97307"/>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597307"/>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597307"/>
    <w:rPr>
      <w:rFonts w:ascii="Arial" w:eastAsia="Times New Roman" w:hAnsi="Arial" w:cs="Times New Roman"/>
      <w:b/>
      <w:bCs/>
      <w:sz w:val="26"/>
      <w:szCs w:val="28"/>
      <w:lang w:eastAsia="pl-PL"/>
    </w:rPr>
  </w:style>
  <w:style w:type="character" w:customStyle="1" w:styleId="Nagwek5Znak">
    <w:name w:val="Nagłówek 5 Znak"/>
    <w:basedOn w:val="Domylnaczcionkaakapitu"/>
    <w:link w:val="Nagwek5"/>
    <w:rsid w:val="00597307"/>
    <w:rPr>
      <w:rFonts w:ascii="Arial" w:eastAsia="Times New Roman" w:hAnsi="Arial" w:cs="Times New Roman"/>
      <w:b/>
      <w:bCs/>
      <w:iCs/>
      <w:sz w:val="26"/>
      <w:szCs w:val="26"/>
      <w:lang w:eastAsia="pl-PL"/>
    </w:rPr>
  </w:style>
  <w:style w:type="character" w:customStyle="1" w:styleId="Nagwek6Znak">
    <w:name w:val="Nagłówek 6 Znak"/>
    <w:basedOn w:val="Domylnaczcionkaakapitu"/>
    <w:link w:val="Nagwek6"/>
    <w:rsid w:val="00597307"/>
    <w:rPr>
      <w:rFonts w:ascii="Arial" w:eastAsia="Times New Roman" w:hAnsi="Arial" w:cs="Times New Roman"/>
      <w:b/>
      <w:bCs/>
      <w:lang w:eastAsia="pl-PL"/>
    </w:rPr>
  </w:style>
  <w:style w:type="paragraph" w:styleId="Tytu">
    <w:name w:val="Title"/>
    <w:basedOn w:val="Normalny"/>
    <w:link w:val="TytuZnak"/>
    <w:qFormat/>
    <w:rsid w:val="00281C1C"/>
    <w:pPr>
      <w:spacing w:after="120" w:line="240" w:lineRule="auto"/>
      <w:jc w:val="center"/>
    </w:pPr>
    <w:rPr>
      <w:rFonts w:ascii="Arial" w:eastAsia="Times New Roman" w:hAnsi="Arial" w:cs="Arial"/>
      <w:b/>
      <w:sz w:val="28"/>
      <w:szCs w:val="28"/>
      <w:lang w:eastAsia="pl-PL"/>
    </w:rPr>
  </w:style>
  <w:style w:type="character" w:customStyle="1" w:styleId="TytuZnak">
    <w:name w:val="Tytuł Znak"/>
    <w:basedOn w:val="Domylnaczcionkaakapitu"/>
    <w:link w:val="Tytu"/>
    <w:rsid w:val="00281C1C"/>
    <w:rPr>
      <w:rFonts w:ascii="Arial" w:eastAsia="Times New Roman" w:hAnsi="Arial" w:cs="Arial"/>
      <w:b/>
      <w:sz w:val="28"/>
      <w:szCs w:val="28"/>
      <w:lang w:eastAsia="pl-PL"/>
    </w:rPr>
  </w:style>
  <w:style w:type="paragraph" w:styleId="Nagwek">
    <w:name w:val="header"/>
    <w:basedOn w:val="Normalny"/>
    <w:link w:val="NagwekZnak"/>
    <w:uiPriority w:val="99"/>
    <w:unhideWhenUsed/>
    <w:rsid w:val="00867C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CA1"/>
  </w:style>
  <w:style w:type="paragraph" w:styleId="Stopka">
    <w:name w:val="footer"/>
    <w:basedOn w:val="Normalny"/>
    <w:link w:val="StopkaZnak"/>
    <w:uiPriority w:val="99"/>
    <w:unhideWhenUsed/>
    <w:rsid w:val="00867C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CA1"/>
  </w:style>
  <w:style w:type="table" w:styleId="Tabela-Siatka">
    <w:name w:val="Table Grid"/>
    <w:basedOn w:val="Standardowy"/>
    <w:uiPriority w:val="39"/>
    <w:rsid w:val="00E5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2EC0"/>
    <w:rPr>
      <w:sz w:val="16"/>
      <w:szCs w:val="16"/>
    </w:rPr>
  </w:style>
  <w:style w:type="paragraph" w:styleId="Tekstkomentarza">
    <w:name w:val="annotation text"/>
    <w:basedOn w:val="Normalny"/>
    <w:link w:val="TekstkomentarzaZnak"/>
    <w:uiPriority w:val="99"/>
    <w:semiHidden/>
    <w:unhideWhenUsed/>
    <w:rsid w:val="00BB2E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EC0"/>
    <w:rPr>
      <w:sz w:val="20"/>
      <w:szCs w:val="20"/>
    </w:rPr>
  </w:style>
  <w:style w:type="paragraph" w:styleId="Tematkomentarza">
    <w:name w:val="annotation subject"/>
    <w:basedOn w:val="Tekstkomentarza"/>
    <w:next w:val="Tekstkomentarza"/>
    <w:link w:val="TematkomentarzaZnak"/>
    <w:uiPriority w:val="99"/>
    <w:semiHidden/>
    <w:unhideWhenUsed/>
    <w:rsid w:val="00BB2EC0"/>
    <w:rPr>
      <w:b/>
      <w:bCs/>
    </w:rPr>
  </w:style>
  <w:style w:type="character" w:customStyle="1" w:styleId="TematkomentarzaZnak">
    <w:name w:val="Temat komentarza Znak"/>
    <w:basedOn w:val="TekstkomentarzaZnak"/>
    <w:link w:val="Tematkomentarza"/>
    <w:uiPriority w:val="99"/>
    <w:semiHidden/>
    <w:rsid w:val="00BB2EC0"/>
    <w:rPr>
      <w:b/>
      <w:bCs/>
      <w:sz w:val="20"/>
      <w:szCs w:val="20"/>
    </w:rPr>
  </w:style>
  <w:style w:type="paragraph" w:styleId="Tekstdymka">
    <w:name w:val="Balloon Text"/>
    <w:basedOn w:val="Normalny"/>
    <w:link w:val="TekstdymkaZnak"/>
    <w:uiPriority w:val="99"/>
    <w:semiHidden/>
    <w:unhideWhenUsed/>
    <w:rsid w:val="00BB2E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EC0"/>
    <w:rPr>
      <w:rFonts w:ascii="Segoe UI" w:hAnsi="Segoe UI" w:cs="Segoe UI"/>
      <w:sz w:val="18"/>
      <w:szCs w:val="18"/>
    </w:rPr>
  </w:style>
  <w:style w:type="character" w:styleId="Pogrubienie">
    <w:name w:val="Strong"/>
    <w:basedOn w:val="Domylnaczcionkaakapitu"/>
    <w:uiPriority w:val="22"/>
    <w:qFormat/>
    <w:rsid w:val="002C390C"/>
    <w:rPr>
      <w:b/>
      <w:bCs/>
    </w:rPr>
  </w:style>
  <w:style w:type="paragraph" w:styleId="NormalnyWeb">
    <w:name w:val="Normal (Web)"/>
    <w:basedOn w:val="Normalny"/>
    <w:uiPriority w:val="99"/>
    <w:semiHidden/>
    <w:unhideWhenUsed/>
    <w:rsid w:val="002C39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2C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2846-2D2E-4B99-8922-D24FBDF7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56</cp:revision>
  <cp:lastPrinted>2018-10-02T10:01:00Z</cp:lastPrinted>
  <dcterms:created xsi:type="dcterms:W3CDTF">2017-05-05T16:04:00Z</dcterms:created>
  <dcterms:modified xsi:type="dcterms:W3CDTF">2018-10-02T10:02:00Z</dcterms:modified>
</cp:coreProperties>
</file>